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0778CB">
      <w:pPr>
        <w:ind w:left="426" w:right="-17"/>
        <w:jc w:val="center"/>
        <w:rPr>
          <w:rFonts w:ascii="Arial" w:hAnsi="Arial" w:cs="Arial"/>
          <w:b/>
        </w:rPr>
      </w:pPr>
      <w:bookmarkStart w:id="0" w:name="_Hlk142658039"/>
    </w:p>
    <w:p w14:paraId="0807EDDC">
      <w:pPr>
        <w:ind w:left="426" w:right="-17"/>
        <w:jc w:val="center"/>
        <w:rPr>
          <w:rFonts w:ascii="Arial" w:hAnsi="Arial" w:cs="Arial"/>
          <w:b/>
        </w:rPr>
      </w:pPr>
      <w:r>
        <w:rPr>
          <w:rFonts w:ascii="Arial" w:hAnsi="Arial" w:cs="Arial"/>
          <w:b/>
        </w:rPr>
        <w:t>MINUTA DE TERMO DE CONTRATO</w:t>
      </w:r>
      <w:bookmarkEnd w:id="0"/>
    </w:p>
    <w:p w14:paraId="432D4986">
      <w:pPr>
        <w:ind w:left="426" w:right="-17"/>
        <w:jc w:val="center"/>
        <w:rPr>
          <w:rFonts w:ascii="Arial" w:hAnsi="Arial" w:cs="Arial"/>
          <w:b/>
        </w:rPr>
      </w:pPr>
    </w:p>
    <w:p w14:paraId="48635906">
      <w:pPr>
        <w:ind w:left="4253" w:right="-17"/>
        <w:jc w:val="both"/>
        <w:rPr>
          <w:rFonts w:ascii="Arial" w:hAnsi="Arial" w:cs="Arial"/>
          <w:b/>
        </w:rPr>
      </w:pPr>
    </w:p>
    <w:p w14:paraId="2138CFE8">
      <w:pPr>
        <w:ind w:left="4253" w:right="-17"/>
        <w:jc w:val="both"/>
        <w:rPr>
          <w:rFonts w:ascii="Arial" w:hAnsi="Arial" w:cs="Arial"/>
          <w:b/>
        </w:rPr>
      </w:pPr>
      <w:r>
        <w:rPr>
          <w:rFonts w:ascii="Arial" w:hAnsi="Arial" w:cs="Arial"/>
          <w:b/>
        </w:rPr>
        <w:t xml:space="preserve">CONTRATO ADMINISTRATIVO </w:t>
      </w:r>
      <w:bookmarkStart w:id="1" w:name="_Hlk142658004"/>
      <w:r>
        <w:rPr>
          <w:rFonts w:ascii="Arial" w:hAnsi="Arial" w:cs="Arial"/>
          <w:b/>
        </w:rPr>
        <w:t xml:space="preserve">Nº ......../...., </w:t>
      </w:r>
      <w:bookmarkStart w:id="2" w:name="_Hlk142657986"/>
      <w:r>
        <w:rPr>
          <w:rFonts w:ascii="Arial" w:hAnsi="Arial" w:cs="Arial"/>
          <w:b/>
        </w:rPr>
        <w:t>QUE FAZEM ENTRE SI O MUNICÍPIO DE NOVA FRIBURGO E</w:t>
      </w:r>
      <w:bookmarkEnd w:id="2"/>
      <w:r>
        <w:rPr>
          <w:rFonts w:ascii="Arial" w:hAnsi="Arial" w:cs="Arial"/>
          <w:b/>
        </w:rPr>
        <w:t xml:space="preserve">............................................. </w:t>
      </w:r>
    </w:p>
    <w:p w14:paraId="4B4963E3">
      <w:pPr>
        <w:spacing w:line="276" w:lineRule="auto"/>
        <w:ind w:left="5103" w:right="-17"/>
        <w:jc w:val="both"/>
        <w:rPr>
          <w:rFonts w:ascii="Arial" w:hAnsi="Arial" w:cs="Arial"/>
          <w:b/>
        </w:rPr>
      </w:pPr>
    </w:p>
    <w:bookmarkEnd w:id="1"/>
    <w:p w14:paraId="192EC5D3">
      <w:pPr>
        <w:pStyle w:val="13"/>
        <w:spacing w:line="276" w:lineRule="auto"/>
        <w:jc w:val="both"/>
        <w:rPr>
          <w:rFonts w:ascii="Arial" w:hAnsi="Arial" w:cs="Arial"/>
          <w:sz w:val="22"/>
          <w:szCs w:val="22"/>
        </w:rPr>
      </w:pPr>
      <w:r>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JOHNNY MAYCON CORDEIRO RIBEIRO, </w:t>
      </w:r>
      <w:r>
        <w:rPr>
          <w:rFonts w:ascii="Arial" w:hAnsi="Arial" w:cs="Arial"/>
          <w:sz w:val="22"/>
          <w:szCs w:val="22"/>
          <w:lang w:val="pt-PT"/>
        </w:rPr>
        <w:t>nomeado(a) pela Portaria nº ......, de ..... de ..................... de 20..., publicada no</w:t>
      </w:r>
      <w:r>
        <w:rPr>
          <w:rFonts w:ascii="Arial" w:hAnsi="Arial" w:cs="Arial"/>
          <w:i/>
          <w:iCs/>
          <w:sz w:val="22"/>
          <w:szCs w:val="22"/>
          <w:lang w:val="pt-PT"/>
        </w:rPr>
        <w:t xml:space="preserve"> DOENF </w:t>
      </w:r>
      <w:r>
        <w:rPr>
          <w:rFonts w:ascii="Arial" w:hAnsi="Arial" w:cs="Arial"/>
          <w:sz w:val="22"/>
          <w:szCs w:val="22"/>
          <w:lang w:val="pt-PT"/>
        </w:rPr>
        <w:t xml:space="preserve">de ..... de ............... de ..........., portador da Matrícula Funcional nº .........., </w:t>
      </w:r>
      <w:r>
        <w:rPr>
          <w:rFonts w:ascii="Arial" w:hAnsi="Arial" w:cs="Arial"/>
          <w:sz w:val="22"/>
          <w:szCs w:val="22"/>
        </w:rPr>
        <w:t xml:space="preserve">inscrito no CPF sob o nº </w:t>
      </w:r>
      <w:r>
        <w:rPr>
          <w:rFonts w:ascii="Arial" w:hAnsi="Arial" w:cs="Arial"/>
          <w:bCs/>
          <w:sz w:val="22"/>
          <w:szCs w:val="22"/>
        </w:rPr>
        <w:t>.........................................,</w:t>
      </w:r>
      <w:r>
        <w:rPr>
          <w:rFonts w:ascii="Arial" w:hAnsi="Arial" w:cs="Arial"/>
          <w:sz w:val="22"/>
          <w:szCs w:val="22"/>
        </w:rPr>
        <w:t xml:space="preserve"> doravante denominado CONTRATANTE, e o(a) .............................. inscrito(a) no CNPJ/MF sob o nº ............................, sediado(a) na ..................................., doravante designada CONTRATADO, neste ato representado(a)  por .....................</w:t>
      </w:r>
      <w:r>
        <w:rPr>
          <w:rFonts w:ascii="Arial" w:hAnsi="Arial" w:cs="Arial"/>
          <w:sz w:val="22"/>
          <w:szCs w:val="22"/>
          <w:lang w:val="pt-PT"/>
        </w:rPr>
        <w:t xml:space="preserve"> (nome e função no contratado)</w:t>
      </w:r>
      <w:r>
        <w:rPr>
          <w:rFonts w:ascii="Arial" w:hAnsi="Arial" w:cs="Arial"/>
          <w:sz w:val="22"/>
          <w:szCs w:val="22"/>
        </w:rPr>
        <w:t xml:space="preserve">, portador(a) da Carteira de Identidade nº ................., expedida pela (o) .................., e CPF nº ........................., </w:t>
      </w:r>
      <w:r>
        <w:rPr>
          <w:rFonts w:ascii="Arial" w:hAnsi="Arial" w:cs="Arial"/>
          <w:i/>
          <w:iCs/>
          <w:sz w:val="22"/>
          <w:szCs w:val="22"/>
          <w:lang w:val="pt-PT"/>
        </w:rPr>
        <w:t xml:space="preserve">conforme atos constitutivos da empresa </w:t>
      </w:r>
      <w:r>
        <w:rPr>
          <w:rFonts w:ascii="Arial" w:hAnsi="Arial" w:cs="Arial"/>
          <w:b/>
          <w:bCs/>
          <w:i/>
          <w:iCs/>
          <w:sz w:val="22"/>
          <w:szCs w:val="22"/>
          <w:lang w:val="pt-PT"/>
        </w:rPr>
        <w:t>OU</w:t>
      </w:r>
      <w:r>
        <w:rPr>
          <w:rFonts w:ascii="Arial" w:hAnsi="Arial" w:cs="Arial"/>
          <w:i/>
          <w:iCs/>
          <w:sz w:val="22"/>
          <w:szCs w:val="22"/>
          <w:lang w:val="pt-PT"/>
        </w:rPr>
        <w:t xml:space="preserve"> procuração apresentada nos autos</w:t>
      </w:r>
      <w:r>
        <w:rPr>
          <w:rFonts w:ascii="Arial" w:hAnsi="Arial" w:cs="Arial"/>
          <w:sz w:val="22"/>
          <w:szCs w:val="22"/>
        </w:rPr>
        <w:t xml:space="preserve"> tendo em vista o que consta no </w:t>
      </w:r>
      <w:r>
        <w:rPr>
          <w:rFonts w:ascii="Arial" w:hAnsi="Arial" w:cs="Arial"/>
          <w:b w:val="0"/>
          <w:bCs w:val="0"/>
          <w:sz w:val="22"/>
          <w:szCs w:val="22"/>
        </w:rPr>
        <w:t xml:space="preserve">Processo Administrativo </w:t>
      </w:r>
      <w:r>
        <w:rPr>
          <w:rFonts w:ascii="Arial" w:hAnsi="Arial" w:cs="Arial"/>
          <w:b w:val="0"/>
          <w:bCs w:val="0"/>
          <w:color w:val="auto"/>
          <w:sz w:val="22"/>
          <w:szCs w:val="22"/>
        </w:rPr>
        <w:t>nº</w:t>
      </w:r>
      <w:r>
        <w:rPr>
          <w:rFonts w:hint="default" w:ascii="Arial" w:hAnsi="Arial" w:cs="Arial"/>
          <w:b w:val="0"/>
          <w:bCs w:val="0"/>
          <w:color w:val="auto"/>
          <w:sz w:val="22"/>
          <w:szCs w:val="22"/>
          <w:lang w:val="pt-BR"/>
        </w:rPr>
        <w:t xml:space="preserve"> 11.810/2022</w:t>
      </w:r>
      <w:r>
        <w:rPr>
          <w:rFonts w:ascii="Arial" w:hAnsi="Arial" w:cs="Arial"/>
          <w:b/>
          <w:bCs/>
          <w:color w:val="FF0000"/>
          <w:sz w:val="22"/>
          <w:szCs w:val="22"/>
        </w:rPr>
        <w:t xml:space="preserve"> </w:t>
      </w:r>
      <w:r>
        <w:rPr>
          <w:rFonts w:ascii="Arial" w:hAnsi="Arial" w:cs="Arial"/>
          <w:sz w:val="22"/>
          <w:szCs w:val="22"/>
        </w:rPr>
        <w:t xml:space="preserve">e em observância às disposições da Lei nº 14.133, de 1º de abril de 2021 </w:t>
      </w:r>
      <w:r>
        <w:rPr>
          <w:rFonts w:ascii="Arial" w:hAnsi="Arial" w:cs="Arial"/>
          <w:sz w:val="22"/>
          <w:szCs w:val="22"/>
          <w:lang w:val="pt-PT"/>
        </w:rPr>
        <w:t>e demais legislações aplicáveis</w:t>
      </w:r>
      <w:r>
        <w:rPr>
          <w:rFonts w:ascii="Arial" w:hAnsi="Arial" w:cs="Arial"/>
          <w:sz w:val="22"/>
          <w:szCs w:val="22"/>
        </w:rPr>
        <w:t>,</w:t>
      </w:r>
      <w:r>
        <w:rPr>
          <w:rFonts w:ascii="Arial" w:hAnsi="Arial" w:cs="Arial"/>
          <w:i/>
          <w:sz w:val="22"/>
          <w:szCs w:val="22"/>
        </w:rPr>
        <w:t xml:space="preserve"> </w:t>
      </w:r>
      <w:r>
        <w:rPr>
          <w:rFonts w:ascii="Arial" w:hAnsi="Arial" w:cs="Arial"/>
          <w:sz w:val="22"/>
          <w:szCs w:val="22"/>
        </w:rPr>
        <w:t>resolvem celebrar o presente Termo de Contrato, decorrente d</w:t>
      </w:r>
      <w:r>
        <w:rPr>
          <w:rFonts w:hint="default" w:ascii="Arial" w:hAnsi="Arial" w:cs="Arial"/>
          <w:sz w:val="22"/>
          <w:szCs w:val="22"/>
          <w:lang w:val="pt-BR"/>
        </w:rPr>
        <w:t>a Concorrência Eletrônica nº 90.001/2024</w:t>
      </w:r>
      <w:r>
        <w:rPr>
          <w:rFonts w:ascii="Arial" w:hAnsi="Arial" w:cs="Arial"/>
          <w:sz w:val="22"/>
          <w:szCs w:val="22"/>
        </w:rPr>
        <w:t>, mediante as cláusulas e condições a seguir enunciadas.</w:t>
      </w:r>
    </w:p>
    <w:p w14:paraId="1258CD2E">
      <w:pPr>
        <w:pStyle w:val="19"/>
        <w:numPr>
          <w:ilvl w:val="0"/>
          <w:numId w:val="3"/>
        </w:numPr>
        <w:tabs>
          <w:tab w:val="left" w:pos="284"/>
        </w:tabs>
        <w:spacing w:line="276" w:lineRule="auto"/>
        <w:jc w:val="both"/>
        <w:rPr>
          <w:rFonts w:ascii="Arial" w:hAnsi="Arial" w:cs="Arial" w:eastAsiaTheme="majorEastAsia"/>
          <w:b/>
          <w:bCs/>
          <w:lang w:val="pt-BR" w:eastAsia="pt-BR"/>
        </w:rPr>
      </w:pPr>
      <w:r>
        <w:rPr>
          <w:rFonts w:ascii="Arial" w:hAnsi="Arial" w:cs="Arial" w:eastAsiaTheme="majorEastAsia"/>
          <w:b/>
          <w:bCs/>
          <w:lang w:val="pt-BR" w:eastAsia="pt-BR"/>
        </w:rPr>
        <w:t>CLÁUSULA PRIMEIRA – OBJETO (art. 92, I e II)</w:t>
      </w:r>
    </w:p>
    <w:p w14:paraId="59E3E271">
      <w:pPr>
        <w:pStyle w:val="19"/>
        <w:widowControl/>
        <w:numPr>
          <w:ilvl w:val="1"/>
          <w:numId w:val="3"/>
        </w:numPr>
        <w:tabs>
          <w:tab w:val="left" w:pos="426"/>
        </w:tabs>
        <w:autoSpaceDE/>
        <w:autoSpaceDN/>
        <w:spacing w:before="120" w:after="120" w:line="276" w:lineRule="auto"/>
        <w:ind w:left="0" w:firstLine="0"/>
        <w:jc w:val="both"/>
        <w:rPr>
          <w:rFonts w:ascii="Arial" w:hAnsi="Arial" w:cs="Arial"/>
          <w:iCs/>
        </w:rPr>
      </w:pPr>
      <w:r>
        <w:rPr>
          <w:rFonts w:ascii="Arial" w:hAnsi="Arial" w:cs="Arial"/>
          <w:bCs/>
          <w:iCs/>
        </w:rPr>
        <w:t xml:space="preserve"> O objeto do presente instrumento é a </w:t>
      </w:r>
      <w:r>
        <w:rPr>
          <w:rFonts w:hint="default" w:ascii="Arial" w:hAnsi="Arial" w:cs="Arial"/>
          <w:b/>
          <w:bCs/>
          <w:w w:val="110"/>
          <w:lang w:val="pt-BR"/>
        </w:rPr>
        <w:t>OBRA DE REFORMA DO COMPLEXO ESPORTIVO GRANJA SPINELLI, localizado no Bairro Granja Spinelli, em Nova Friburgo/RJ</w:t>
      </w:r>
      <w:r>
        <w:rPr>
          <w:rFonts w:ascii="Arial" w:hAnsi="Arial" w:cs="Arial"/>
          <w:w w:val="110"/>
        </w:rPr>
        <w:t xml:space="preserve"> </w:t>
      </w:r>
      <w:r>
        <w:rPr>
          <w:rFonts w:ascii="Arial" w:hAnsi="Arial" w:cs="Arial"/>
          <w:bCs/>
          <w:iCs/>
        </w:rPr>
        <w:t>, nas condições estabelecidas no Termo de Referência</w:t>
      </w:r>
      <w:r>
        <w:rPr>
          <w:rFonts w:hint="default" w:ascii="Arial" w:hAnsi="Arial" w:cs="Arial"/>
          <w:bCs/>
          <w:iCs/>
          <w:lang w:val="pt-BR"/>
        </w:rPr>
        <w:t>, anexo do Edital</w:t>
      </w:r>
      <w:r>
        <w:rPr>
          <w:rFonts w:ascii="Arial" w:hAnsi="Arial" w:cs="Arial"/>
          <w:bCs/>
          <w:iCs/>
        </w:rPr>
        <w:t>.</w:t>
      </w:r>
    </w:p>
    <w:p w14:paraId="5A242B16">
      <w:pPr>
        <w:pStyle w:val="19"/>
        <w:widowControl/>
        <w:numPr>
          <w:ilvl w:val="1"/>
          <w:numId w:val="3"/>
        </w:numPr>
        <w:tabs>
          <w:tab w:val="left" w:pos="426"/>
        </w:tabs>
        <w:autoSpaceDE/>
        <w:autoSpaceDN/>
        <w:spacing w:before="120" w:after="120" w:line="276" w:lineRule="auto"/>
        <w:ind w:left="0" w:firstLine="0"/>
        <w:jc w:val="both"/>
        <w:rPr>
          <w:rFonts w:ascii="Arial" w:hAnsi="Arial" w:cs="Arial"/>
          <w:iCs/>
        </w:rPr>
      </w:pPr>
      <w:r>
        <w:rPr>
          <w:rFonts w:ascii="Arial" w:hAnsi="Arial" w:cs="Arial"/>
          <w:iCs/>
        </w:rPr>
        <w:t>Vinculam esta contratação, independentemente de transcrição:</w:t>
      </w:r>
    </w:p>
    <w:p w14:paraId="09397E4F">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Termo de Referência;</w:t>
      </w:r>
    </w:p>
    <w:p w14:paraId="39E9A814">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O Edital da Licitação;</w:t>
      </w:r>
    </w:p>
    <w:p w14:paraId="693CD6D0">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A Proposta do contratado;</w:t>
      </w:r>
    </w:p>
    <w:p w14:paraId="5CC6B4B0">
      <w:pPr>
        <w:pStyle w:val="19"/>
        <w:widowControl/>
        <w:numPr>
          <w:ilvl w:val="2"/>
          <w:numId w:val="3"/>
        </w:numPr>
        <w:tabs>
          <w:tab w:val="left" w:pos="426"/>
        </w:tabs>
        <w:autoSpaceDE/>
        <w:autoSpaceDN/>
        <w:spacing w:before="120" w:after="120" w:line="276" w:lineRule="auto"/>
        <w:jc w:val="both"/>
        <w:rPr>
          <w:rFonts w:ascii="Arial" w:hAnsi="Arial" w:cs="Arial"/>
          <w:bCs/>
        </w:rPr>
      </w:pPr>
      <w:r>
        <w:rPr>
          <w:rFonts w:ascii="Arial" w:hAnsi="Arial" w:cs="Arial"/>
          <w:bCs/>
        </w:rPr>
        <w:t>Eventuais anexos dos documentos supracitados.</w:t>
      </w:r>
    </w:p>
    <w:p w14:paraId="1CABE394">
      <w:pPr>
        <w:pStyle w:val="19"/>
        <w:widowControl/>
        <w:tabs>
          <w:tab w:val="left" w:pos="426"/>
        </w:tabs>
        <w:autoSpaceDE/>
        <w:autoSpaceDN/>
        <w:spacing w:before="120" w:after="120" w:line="276" w:lineRule="auto"/>
        <w:ind w:left="862"/>
        <w:jc w:val="both"/>
        <w:rPr>
          <w:rFonts w:ascii="Arial" w:hAnsi="Arial" w:cs="Arial"/>
          <w:bCs/>
        </w:rPr>
      </w:pPr>
    </w:p>
    <w:p w14:paraId="1DC8675E">
      <w:pPr>
        <w:pStyle w:val="19"/>
        <w:numPr>
          <w:ilvl w:val="0"/>
          <w:numId w:val="3"/>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 xml:space="preserve">CLÁUSULA SEGUNDA – VIGÊNCIA E </w:t>
      </w:r>
      <w:bookmarkStart w:id="4" w:name="_GoBack"/>
      <w:bookmarkEnd w:id="4"/>
      <w:r>
        <w:rPr>
          <w:rFonts w:ascii="Arial" w:hAnsi="Arial" w:cs="Arial" w:eastAsiaTheme="majorEastAsia"/>
          <w:b/>
          <w:bCs/>
          <w:lang w:val="pt-BR" w:eastAsia="pt-BR"/>
        </w:rPr>
        <w:t>PRORROGAÇÃO</w:t>
      </w:r>
    </w:p>
    <w:p w14:paraId="3FFAB2F4">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color w:val="auto"/>
        </w:rPr>
      </w:pPr>
      <w:r>
        <w:rPr>
          <w:rFonts w:ascii="Arial" w:hAnsi="Arial" w:cs="Arial"/>
          <w:bCs/>
          <w:iCs/>
          <w:color w:val="auto"/>
        </w:rPr>
        <w:t>- O prazo de vigência da contratação é de</w:t>
      </w:r>
      <w:r>
        <w:rPr>
          <w:rFonts w:hint="default" w:ascii="Arial" w:hAnsi="Arial" w:cs="Arial"/>
          <w:bCs/>
          <w:iCs/>
          <w:color w:val="auto"/>
          <w:lang w:val="pt-BR"/>
        </w:rPr>
        <w:t xml:space="preserve"> 240 (duzentos e quarenta) dias, contado da ordem de início dos serviços,</w:t>
      </w:r>
      <w:r>
        <w:rPr>
          <w:rFonts w:ascii="Arial" w:hAnsi="Arial" w:cs="Arial"/>
          <w:bCs/>
          <w:iCs/>
          <w:color w:val="auto"/>
        </w:rPr>
        <w:t xml:space="preserve"> na forma do </w:t>
      </w:r>
      <w:r>
        <w:rPr>
          <w:color w:val="auto"/>
        </w:rPr>
        <w:fldChar w:fldCharType="begin"/>
      </w:r>
      <w:r>
        <w:rPr>
          <w:color w:val="auto"/>
        </w:rPr>
        <w:instrText xml:space="preserve"> HYPERLINK "http://www.planalto.gov.br/ccivil_03/_ato2019-2022/2021/lei/L14133.htm" \l "art105" </w:instrText>
      </w:r>
      <w:r>
        <w:rPr>
          <w:color w:val="auto"/>
        </w:rPr>
        <w:fldChar w:fldCharType="separate"/>
      </w:r>
      <w:r>
        <w:rPr>
          <w:color w:val="auto"/>
        </w:rPr>
        <w:t>artigo 105 da Lei n° 14.133, de 2021</w:t>
      </w:r>
      <w:r>
        <w:rPr>
          <w:color w:val="auto"/>
        </w:rPr>
        <w:fldChar w:fldCharType="end"/>
      </w:r>
      <w:r>
        <w:rPr>
          <w:rFonts w:ascii="Arial" w:hAnsi="Arial" w:cs="Arial"/>
          <w:bCs/>
          <w:iCs/>
          <w:color w:val="auto"/>
        </w:rPr>
        <w:t>.</w:t>
      </w:r>
    </w:p>
    <w:p w14:paraId="0C528984">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5297FC62">
      <w:pPr>
        <w:pStyle w:val="19"/>
        <w:numPr>
          <w:ilvl w:val="0"/>
          <w:numId w:val="3"/>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CLÁUSULA TERCEIRA – MODELOS DE EXECUÇÃO E GESTÃO CONTRATUAIS (art. 92, IV, VII e XVIII)</w:t>
      </w:r>
    </w:p>
    <w:p w14:paraId="3A7A8DF1">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O regime de execução contratual, o modelo de gestão, assim como os prazos e condições de conclusão, entrega, observação e recebimento do objeto constam no Termo de Referência, anexo a este Contrato.</w:t>
      </w:r>
    </w:p>
    <w:p w14:paraId="190479F7">
      <w:pPr>
        <w:pStyle w:val="19"/>
        <w:numPr>
          <w:ilvl w:val="0"/>
          <w:numId w:val="3"/>
        </w:numPr>
        <w:tabs>
          <w:tab w:val="left" w:pos="284"/>
        </w:tabs>
        <w:spacing w:line="276" w:lineRule="auto"/>
        <w:ind w:left="0" w:firstLine="0"/>
        <w:jc w:val="both"/>
        <w:rPr>
          <w:rFonts w:ascii="Arial" w:hAnsi="Arial" w:cs="Arial" w:eastAsiaTheme="majorEastAsia"/>
          <w:b/>
          <w:bCs/>
          <w:lang w:val="pt-BR" w:eastAsia="pt-BR"/>
        </w:rPr>
      </w:pPr>
      <w:r>
        <w:rPr>
          <w:rFonts w:ascii="Arial" w:hAnsi="Arial" w:cs="Arial" w:eastAsiaTheme="majorEastAsia"/>
          <w:b/>
          <w:bCs/>
          <w:lang w:val="pt-BR" w:eastAsia="pt-BR"/>
        </w:rPr>
        <w:t>CLÁUSULA QUARTA – SUBCONTRATAÇÃO</w:t>
      </w:r>
    </w:p>
    <w:p w14:paraId="28C5795F">
      <w:pPr>
        <w:pStyle w:val="19"/>
        <w:widowControl/>
        <w:numPr>
          <w:ilvl w:val="1"/>
          <w:numId w:val="3"/>
        </w:numPr>
        <w:tabs>
          <w:tab w:val="left" w:pos="426"/>
        </w:tabs>
        <w:autoSpaceDE/>
        <w:autoSpaceDN/>
        <w:spacing w:before="120" w:after="120" w:line="276" w:lineRule="auto"/>
        <w:ind w:left="0" w:firstLine="0"/>
        <w:jc w:val="both"/>
        <w:rPr>
          <w:rFonts w:ascii="Arial" w:hAnsi="Arial" w:cs="Arial"/>
          <w:bCs/>
          <w:i/>
          <w:iCs/>
          <w:color w:val="auto"/>
        </w:rPr>
      </w:pPr>
      <w:r>
        <w:rPr>
          <w:rFonts w:ascii="Arial" w:hAnsi="Arial" w:cs="Arial"/>
          <w:bCs/>
          <w:i/>
          <w:iCs/>
          <w:color w:val="auto"/>
        </w:rPr>
        <w:t xml:space="preserve">É permitida a subcontratação parcial do objeto, </w:t>
      </w:r>
      <w:r>
        <w:rPr>
          <w:rFonts w:hint="default" w:ascii="Arial" w:hAnsi="Arial" w:cs="Arial"/>
          <w:bCs/>
          <w:i/>
          <w:iCs/>
          <w:color w:val="auto"/>
          <w:lang w:val="pt-BR"/>
        </w:rPr>
        <w:t>desde que não se refiram as parcelas de maior relevância ou de valor significativo do objeto da licitação, assim consideradas as que tenham valor individual igual ou superior a 4% (quatro por cento) do valor total estimado da contratação, observada a norma dos arts. 67 a 122 da Lei 14.133/2021</w:t>
      </w:r>
    </w:p>
    <w:p w14:paraId="2774F400">
      <w:pPr>
        <w:pStyle w:val="19"/>
        <w:widowControl/>
        <w:numPr>
          <w:ilvl w:val="1"/>
          <w:numId w:val="3"/>
        </w:numPr>
        <w:tabs>
          <w:tab w:val="left" w:pos="426"/>
        </w:tabs>
        <w:autoSpaceDE/>
        <w:autoSpaceDN/>
        <w:spacing w:before="120" w:after="120" w:line="276" w:lineRule="auto"/>
        <w:ind w:left="0" w:firstLine="0"/>
        <w:jc w:val="both"/>
        <w:rPr>
          <w:rFonts w:ascii="Arial" w:hAnsi="Arial" w:cs="Arial"/>
          <w:bCs/>
          <w:i/>
          <w:iCs/>
          <w:color w:val="auto"/>
        </w:rPr>
      </w:pPr>
      <w:r>
        <w:rPr>
          <w:rFonts w:ascii="Arial" w:hAnsi="Arial" w:cs="Arial"/>
          <w:bCs/>
          <w:i/>
          <w:iCs/>
          <w:color w:val="auto"/>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4DE9E090">
      <w:pPr>
        <w:pStyle w:val="19"/>
        <w:widowControl/>
        <w:numPr>
          <w:ilvl w:val="1"/>
          <w:numId w:val="3"/>
        </w:numPr>
        <w:tabs>
          <w:tab w:val="left" w:pos="426"/>
        </w:tabs>
        <w:autoSpaceDE/>
        <w:autoSpaceDN/>
        <w:spacing w:before="120" w:after="120" w:line="276" w:lineRule="auto"/>
        <w:ind w:left="0" w:firstLine="0"/>
        <w:jc w:val="both"/>
        <w:rPr>
          <w:rFonts w:ascii="Arial" w:hAnsi="Arial" w:cs="Arial"/>
          <w:bCs/>
          <w:i/>
          <w:iCs/>
          <w:color w:val="auto"/>
        </w:rPr>
      </w:pPr>
      <w:r>
        <w:rPr>
          <w:rFonts w:ascii="Arial" w:hAnsi="Arial" w:cs="Arial"/>
          <w:bCs/>
          <w:i/>
          <w:iCs/>
          <w:color w:val="auto"/>
        </w:rPr>
        <w:t>A subcontratação depende de autorização prévia do contratante, a quem incumbe avaliar se o subcontratado cumpre os requisitos de qualificação técnica necessários para a execução do objeto.</w:t>
      </w:r>
    </w:p>
    <w:p w14:paraId="43D9EA85">
      <w:pPr>
        <w:pStyle w:val="19"/>
        <w:widowControl/>
        <w:numPr>
          <w:ilvl w:val="1"/>
          <w:numId w:val="3"/>
        </w:numPr>
        <w:tabs>
          <w:tab w:val="left" w:pos="426"/>
        </w:tabs>
        <w:autoSpaceDE/>
        <w:autoSpaceDN/>
        <w:spacing w:before="120" w:after="120" w:line="276" w:lineRule="auto"/>
        <w:ind w:left="0" w:firstLine="0"/>
        <w:jc w:val="both"/>
        <w:rPr>
          <w:rFonts w:ascii="Arial" w:hAnsi="Arial" w:cs="Arial"/>
          <w:bCs/>
          <w:i/>
          <w:iCs/>
          <w:color w:val="auto"/>
        </w:rPr>
      </w:pPr>
      <w:r>
        <w:rPr>
          <w:rFonts w:ascii="Arial" w:hAnsi="Arial" w:cs="Arial"/>
          <w:bCs/>
          <w:i/>
          <w:iCs/>
          <w:color w:val="auto"/>
        </w:rPr>
        <w:t>O contratado apresentará à Administração documentação que comprove a capacidade técnica do subcontratado, que será avaliada e juntada aos autos do processo correspondente.</w:t>
      </w:r>
    </w:p>
    <w:p w14:paraId="3BEF98B4">
      <w:pPr>
        <w:pStyle w:val="19"/>
        <w:widowControl/>
        <w:numPr>
          <w:ilvl w:val="1"/>
          <w:numId w:val="3"/>
        </w:numPr>
        <w:tabs>
          <w:tab w:val="left" w:pos="426"/>
        </w:tabs>
        <w:autoSpaceDE/>
        <w:autoSpaceDN/>
        <w:spacing w:before="120" w:after="120" w:line="276" w:lineRule="auto"/>
        <w:ind w:left="0" w:firstLine="0"/>
        <w:jc w:val="both"/>
        <w:rPr>
          <w:rFonts w:ascii="Arial" w:hAnsi="Arial" w:cs="Arial"/>
          <w:bCs/>
          <w:i/>
          <w:iCs/>
          <w:color w:val="auto"/>
        </w:rPr>
      </w:pPr>
      <w:r>
        <w:rPr>
          <w:rFonts w:ascii="Arial" w:hAnsi="Arial" w:cs="Arial"/>
          <w:bCs/>
          <w:i/>
          <w:iCs/>
          <w:color w:val="auto"/>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192C1A95">
      <w:pPr>
        <w:pStyle w:val="19"/>
        <w:widowControl/>
        <w:numPr>
          <w:ilvl w:val="1"/>
          <w:numId w:val="3"/>
        </w:numPr>
        <w:tabs>
          <w:tab w:val="left" w:pos="426"/>
        </w:tabs>
        <w:autoSpaceDE/>
        <w:autoSpaceDN/>
        <w:spacing w:before="120" w:after="120" w:line="276" w:lineRule="auto"/>
        <w:ind w:left="0" w:firstLine="0"/>
        <w:jc w:val="both"/>
        <w:rPr>
          <w:rFonts w:ascii="Arial" w:hAnsi="Arial" w:cs="Arial"/>
          <w:bCs/>
          <w:i/>
          <w:iCs/>
          <w:color w:val="auto"/>
        </w:rPr>
      </w:pPr>
      <w:r>
        <w:rPr>
          <w:rFonts w:ascii="Arial" w:hAnsi="Arial" w:cs="Arial"/>
          <w:bCs/>
          <w:i/>
          <w:iCs/>
          <w:color w:val="auto"/>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7575BCE9">
      <w:pPr>
        <w:pStyle w:val="19"/>
        <w:widowControl/>
        <w:numPr>
          <w:ilvl w:val="2"/>
          <w:numId w:val="3"/>
        </w:numPr>
        <w:tabs>
          <w:tab w:val="left" w:pos="426"/>
        </w:tabs>
        <w:autoSpaceDE/>
        <w:autoSpaceDN/>
        <w:spacing w:before="120" w:after="120" w:line="276" w:lineRule="auto"/>
        <w:jc w:val="both"/>
        <w:rPr>
          <w:rFonts w:ascii="Arial" w:hAnsi="Arial" w:cs="Arial"/>
          <w:bCs/>
          <w:i/>
          <w:iCs/>
          <w:color w:val="auto"/>
        </w:rPr>
      </w:pPr>
      <w:r>
        <w:rPr>
          <w:rFonts w:ascii="Arial" w:hAnsi="Arial" w:cs="Arial"/>
          <w:bCs/>
          <w:i/>
          <w:iCs/>
          <w:color w:val="auto"/>
        </w:rPr>
        <w:t>O CONTRATADO deverá apresentar, ao longo da vigência contratual, sempre que solicitada, a documentação de regularidade fiscal das microempresas e empresas de pequeno porte subcontratadas, sob pena de rescisão, aplicando-se o prazo para regularização previsto no § 1º do art. 4º do Decreto nº 8.538, de 2015;</w:t>
      </w:r>
    </w:p>
    <w:p w14:paraId="65192865">
      <w:pPr>
        <w:pStyle w:val="19"/>
        <w:widowControl/>
        <w:numPr>
          <w:ilvl w:val="2"/>
          <w:numId w:val="3"/>
        </w:numPr>
        <w:tabs>
          <w:tab w:val="left" w:pos="426"/>
        </w:tabs>
        <w:autoSpaceDE/>
        <w:autoSpaceDN/>
        <w:spacing w:before="120" w:after="120" w:line="276" w:lineRule="auto"/>
        <w:jc w:val="both"/>
        <w:rPr>
          <w:rFonts w:ascii="Arial" w:hAnsi="Arial" w:cs="Arial"/>
          <w:bCs/>
          <w:i/>
          <w:iCs/>
          <w:color w:val="auto"/>
        </w:rPr>
      </w:pPr>
      <w:r>
        <w:rPr>
          <w:rFonts w:ascii="Arial" w:hAnsi="Arial" w:cs="Arial"/>
          <w:bCs/>
          <w:i/>
          <w:iCs/>
          <w:color w:val="auto"/>
        </w:rPr>
        <w:t>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1884BD92">
      <w:pPr>
        <w:pStyle w:val="19"/>
        <w:widowControl/>
        <w:numPr>
          <w:ilvl w:val="2"/>
          <w:numId w:val="3"/>
        </w:numPr>
        <w:tabs>
          <w:tab w:val="left" w:pos="426"/>
        </w:tabs>
        <w:autoSpaceDE/>
        <w:autoSpaceDN/>
        <w:spacing w:before="120" w:after="120" w:line="276" w:lineRule="auto"/>
        <w:jc w:val="both"/>
        <w:rPr>
          <w:rFonts w:ascii="Arial" w:hAnsi="Arial" w:cs="Arial"/>
          <w:bCs/>
          <w:i/>
          <w:iCs/>
          <w:color w:val="auto"/>
        </w:rPr>
      </w:pPr>
      <w:r>
        <w:rPr>
          <w:rFonts w:ascii="Arial" w:hAnsi="Arial" w:cs="Arial"/>
          <w:bCs/>
          <w:i/>
          <w:iCs/>
          <w:color w:val="auto"/>
        </w:rPr>
        <w:t>O CONTRATADO será responsável pela padronização, pela compatibilidade, pelo gerenciamento centralizado e pela qualidade da subcontratação.</w:t>
      </w:r>
    </w:p>
    <w:p w14:paraId="19D06DD1">
      <w:pPr>
        <w:pStyle w:val="19"/>
        <w:widowControl/>
        <w:numPr>
          <w:ilvl w:val="2"/>
          <w:numId w:val="3"/>
        </w:numPr>
        <w:tabs>
          <w:tab w:val="left" w:pos="426"/>
        </w:tabs>
        <w:autoSpaceDE/>
        <w:autoSpaceDN/>
        <w:spacing w:before="120" w:after="120" w:line="276" w:lineRule="auto"/>
        <w:jc w:val="both"/>
        <w:rPr>
          <w:rFonts w:ascii="Arial" w:hAnsi="Arial" w:cs="Arial"/>
          <w:bCs/>
          <w:i/>
          <w:iCs/>
          <w:color w:val="auto"/>
        </w:rPr>
      </w:pPr>
      <w:r>
        <w:rPr>
          <w:rFonts w:ascii="Arial" w:hAnsi="Arial" w:cs="Arial"/>
          <w:bCs/>
          <w:i/>
          <w:iCs/>
          <w:color w:val="auto"/>
        </w:rPr>
        <w:t>Os empenhos e pagamentos referentes às parcelas subcontratadas serão destinados diretamente às microempresas e empresas de pequeno porte subcontratadas.</w:t>
      </w:r>
    </w:p>
    <w:p w14:paraId="5A11C781">
      <w:pPr>
        <w:pStyle w:val="19"/>
        <w:numPr>
          <w:ilvl w:val="0"/>
          <w:numId w:val="3"/>
        </w:numPr>
        <w:tabs>
          <w:tab w:val="left" w:pos="284"/>
        </w:tabs>
        <w:spacing w:line="276" w:lineRule="auto"/>
        <w:ind w:left="0" w:firstLine="0"/>
        <w:jc w:val="both"/>
        <w:rPr>
          <w:rFonts w:ascii="Arial" w:hAnsi="Arial" w:cs="Arial"/>
          <w:bCs/>
          <w:i/>
          <w:color w:val="FF0000"/>
        </w:rPr>
      </w:pPr>
      <w:r>
        <w:rPr>
          <w:rFonts w:ascii="Arial" w:hAnsi="Arial" w:cs="Arial" w:eastAsiaTheme="majorEastAsia"/>
          <w:b/>
          <w:bCs/>
          <w:lang w:val="pt-BR" w:eastAsia="pt-BR"/>
        </w:rPr>
        <w:t>CLÁUSULA QUINTA – PREÇO (art. 92, V)</w:t>
      </w:r>
    </w:p>
    <w:p w14:paraId="14546F54">
      <w:pPr>
        <w:pStyle w:val="19"/>
        <w:widowControl/>
        <w:numPr>
          <w:ilvl w:val="1"/>
          <w:numId w:val="3"/>
        </w:numPr>
        <w:tabs>
          <w:tab w:val="left" w:pos="426"/>
        </w:tabs>
        <w:autoSpaceDE/>
        <w:autoSpaceDN/>
        <w:spacing w:before="120" w:after="120" w:line="276" w:lineRule="auto"/>
        <w:ind w:left="0" w:firstLine="0"/>
        <w:jc w:val="both"/>
        <w:rPr>
          <w:rFonts w:ascii="Arial" w:hAnsi="Arial" w:cs="Arial"/>
          <w:bCs/>
          <w:i/>
          <w:color w:val="auto"/>
        </w:rPr>
      </w:pPr>
      <w:r>
        <w:rPr>
          <w:rFonts w:ascii="Arial" w:hAnsi="Arial" w:cs="Arial"/>
          <w:bCs/>
          <w:i/>
          <w:color w:val="auto"/>
        </w:rPr>
        <w:t>O valor total da contratação é de R$.......... (.....)</w:t>
      </w:r>
    </w:p>
    <w:p w14:paraId="26EFAFBF">
      <w:pPr>
        <w:pStyle w:val="19"/>
        <w:widowControl/>
        <w:numPr>
          <w:ilvl w:val="1"/>
          <w:numId w:val="3"/>
        </w:numPr>
        <w:tabs>
          <w:tab w:val="left" w:pos="426"/>
        </w:tabs>
        <w:autoSpaceDE/>
        <w:autoSpaceDN/>
        <w:spacing w:before="120" w:after="120" w:line="276" w:lineRule="auto"/>
        <w:ind w:left="0" w:firstLine="0"/>
        <w:jc w:val="both"/>
        <w:rPr>
          <w:rFonts w:ascii="Arial" w:hAnsi="Arial" w:cs="Arial"/>
          <w:bCs/>
          <w:i/>
          <w:color w:val="FF0000"/>
        </w:rPr>
      </w:pPr>
      <w:r>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3389F49B">
      <w:pPr>
        <w:pStyle w:val="19"/>
        <w:numPr>
          <w:ilvl w:val="0"/>
          <w:numId w:val="3"/>
        </w:numPr>
        <w:tabs>
          <w:tab w:val="left" w:pos="284"/>
        </w:tabs>
        <w:spacing w:line="276" w:lineRule="auto"/>
        <w:ind w:left="0" w:firstLine="0"/>
        <w:rPr>
          <w:rFonts w:ascii="Arial" w:hAnsi="Arial" w:cs="Arial"/>
          <w:b/>
          <w:bCs/>
        </w:rPr>
      </w:pPr>
      <w:r>
        <w:rPr>
          <w:rFonts w:ascii="Arial" w:hAnsi="Arial" w:cs="Arial" w:eastAsiaTheme="majorEastAsia"/>
          <w:b/>
          <w:bCs/>
          <w:lang w:val="pt-BR" w:eastAsia="pt-BR"/>
        </w:rPr>
        <w:t xml:space="preserve">CLÁUSULA </w:t>
      </w:r>
      <w:r>
        <w:rPr>
          <w:rFonts w:ascii="Arial" w:hAnsi="Arial" w:cs="Arial"/>
          <w:b/>
          <w:bCs/>
        </w:rPr>
        <w:t>SEXTA - PAGAMENTO (art. 92, V e VI)</w:t>
      </w:r>
    </w:p>
    <w:p w14:paraId="5597947B">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O prazo para pagamento ao contratado e demais condições a ele referentes encontram-se definidos no Termo de Referência, anexo a este Contrato.</w:t>
      </w:r>
    </w:p>
    <w:p w14:paraId="7EEB7FB9">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SÉTIMA - REAJUSTE (art. 92, V)</w:t>
      </w:r>
    </w:p>
    <w:p w14:paraId="19E61230">
      <w:pPr>
        <w:pStyle w:val="19"/>
        <w:widowControl/>
        <w:numPr>
          <w:ilvl w:val="1"/>
          <w:numId w:val="3"/>
        </w:numPr>
        <w:tabs>
          <w:tab w:val="left" w:pos="426"/>
        </w:tabs>
        <w:autoSpaceDE/>
        <w:autoSpaceDN/>
        <w:spacing w:before="120" w:after="120" w:line="276" w:lineRule="auto"/>
        <w:ind w:left="0" w:firstLine="0"/>
        <w:jc w:val="both"/>
        <w:rPr>
          <w:rFonts w:ascii="Arial" w:hAnsi="Arial" w:cs="Arial"/>
          <w:bCs/>
          <w:i/>
          <w:color w:val="FF0000"/>
        </w:rPr>
      </w:pPr>
      <w:r>
        <w:rPr>
          <w:rFonts w:ascii="Arial" w:hAnsi="Arial" w:cs="Arial"/>
          <w:bCs/>
          <w:iCs/>
        </w:rPr>
        <w:t>Os preços inicialmente contratados são fixos e irreajustáveis</w:t>
      </w:r>
      <w:r>
        <w:rPr>
          <w:rFonts w:hint="default" w:ascii="Arial" w:hAnsi="Arial" w:cs="Arial"/>
          <w:bCs/>
          <w:iCs/>
          <w:lang w:val="pt-BR"/>
        </w:rPr>
        <w:t>, tendo em vista o prazo de execução estabelecido no cronograma físico-financeiro;</w:t>
      </w:r>
    </w:p>
    <w:p w14:paraId="08963542">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rPr>
      </w:pPr>
      <w:r>
        <w:rPr>
          <w:rFonts w:hint="default" w:ascii="Arial" w:hAnsi="Arial" w:cs="Arial"/>
          <w:bCs/>
          <w:iCs/>
          <w:lang w:val="pt-BR"/>
        </w:rPr>
        <w:t xml:space="preserve"> Entretanto, </w:t>
      </w:r>
      <w:r>
        <w:rPr>
          <w:rFonts w:hint="default" w:ascii="Arial" w:hAnsi="Arial" w:cs="Arial"/>
          <w:bCs/>
          <w:iCs/>
        </w:rPr>
        <w:t xml:space="preserve">em caso de reajustamento de preços a Administração considerará como </w:t>
      </w:r>
      <w:r>
        <w:rPr>
          <w:rFonts w:hint="default" w:ascii="Arial" w:hAnsi="Arial" w:cs="Arial"/>
          <w:bCs/>
          <w:iCs/>
          <w:lang w:val="pt-BR"/>
        </w:rPr>
        <w:t>“</w:t>
      </w:r>
      <w:r>
        <w:rPr>
          <w:rFonts w:hint="default" w:ascii="Arial" w:hAnsi="Arial" w:cs="Arial"/>
          <w:bCs/>
          <w:iCs/>
        </w:rPr>
        <w:t>IO</w:t>
      </w:r>
      <w:r>
        <w:rPr>
          <w:rFonts w:hint="default" w:ascii="Arial" w:hAnsi="Arial" w:cs="Arial"/>
          <w:bCs/>
          <w:iCs/>
          <w:lang w:val="pt-BR"/>
        </w:rPr>
        <w:t>”</w:t>
      </w:r>
      <w:r>
        <w:rPr>
          <w:rFonts w:hint="default" w:ascii="Arial" w:hAnsi="Arial" w:cs="Arial"/>
          <w:bCs/>
          <w:iCs/>
        </w:rPr>
        <w:t xml:space="preserve"> a data de apresentação das propostas</w:t>
      </w:r>
      <w:r>
        <w:rPr>
          <w:rFonts w:hint="default" w:ascii="Arial" w:hAnsi="Arial" w:cs="Arial"/>
          <w:bCs/>
          <w:iCs/>
          <w:lang w:val="pt-BR"/>
        </w:rPr>
        <w:t xml:space="preserve"> e </w:t>
      </w:r>
      <w:r>
        <w:rPr>
          <w:rFonts w:hint="default" w:ascii="Arial" w:hAnsi="Arial" w:cs="Arial"/>
          <w:bCs/>
          <w:iCs/>
        </w:rPr>
        <w:t>terá como base a variação dos índices correspondentes</w:t>
      </w:r>
      <w:r>
        <w:rPr>
          <w:rFonts w:hint="default" w:ascii="Arial" w:hAnsi="Arial" w:cs="Arial"/>
          <w:bCs/>
          <w:iCs/>
          <w:lang w:val="pt-BR"/>
        </w:rPr>
        <w:t>,</w:t>
      </w:r>
      <w:r>
        <w:rPr>
          <w:rFonts w:hint="default" w:ascii="Arial" w:hAnsi="Arial" w:cs="Arial"/>
          <w:bCs/>
          <w:iCs/>
        </w:rPr>
        <w:t xml:space="preserve"> constantes da Planilha Orçamentária, em conformidade com o Boletim Mensal de Custo publicado pela EMOP. </w:t>
      </w:r>
    </w:p>
    <w:p w14:paraId="0D0E19B5">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OITAVA - OBRIGAÇÕES DO CONTRATANTE (</w:t>
      </w:r>
      <w:r>
        <w:fldChar w:fldCharType="begin"/>
      </w:r>
      <w:r>
        <w:instrText xml:space="preserve"> HYPERLINK "http://www.planalto.gov.br/ccivil_03/_ato2019-2022/2021/lei/L14133.htm" \l "art92" </w:instrText>
      </w:r>
      <w:r>
        <w:fldChar w:fldCharType="separate"/>
      </w:r>
      <w:r>
        <w:rPr>
          <w:rFonts w:ascii="Arial" w:hAnsi="Arial" w:cs="Arial" w:eastAsiaTheme="majorEastAsia"/>
          <w:b/>
          <w:bCs/>
          <w:lang w:val="pt-BR" w:eastAsia="pt-BR"/>
        </w:rPr>
        <w:t>art. 92, X, XI e XIV</w:t>
      </w:r>
      <w:r>
        <w:rPr>
          <w:rFonts w:ascii="Arial" w:hAnsi="Arial" w:cs="Arial" w:eastAsiaTheme="majorEastAsia"/>
          <w:b/>
          <w:bCs/>
          <w:lang w:val="pt-BR" w:eastAsia="pt-BR"/>
        </w:rPr>
        <w:fldChar w:fldCharType="end"/>
      </w:r>
      <w:r>
        <w:rPr>
          <w:rFonts w:ascii="Arial" w:hAnsi="Arial" w:cs="Arial" w:eastAsiaTheme="majorEastAsia"/>
          <w:b/>
          <w:bCs/>
          <w:lang w:val="pt-BR" w:eastAsia="pt-BR"/>
        </w:rPr>
        <w:t>)</w:t>
      </w:r>
    </w:p>
    <w:p w14:paraId="7248AD1D">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Contratante:</w:t>
      </w:r>
    </w:p>
    <w:p w14:paraId="60EDDD9C">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Exigir o cumprimento de todas as obrigações assumidas pelo Contratado, de acordo com o contrato e seus anexos;</w:t>
      </w:r>
    </w:p>
    <w:p w14:paraId="201FBAF9">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Receber o objeto no prazo e condições estabelecidas no Termo de Referência;</w:t>
      </w:r>
    </w:p>
    <w:p w14:paraId="5D838DAB">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2224442F">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Acompanhar e fiscalizar a execução do contrato e o cumprimento das obrigações pelo Contratado;</w:t>
      </w:r>
    </w:p>
    <w:p w14:paraId="7799157A">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Efetuar o pagamento ao Contratado do valor correspondente ao fornecimento do objeto, no prazo, forma e condições estabelecidos no presente Contrato e no Termo de Referência.</w:t>
      </w:r>
    </w:p>
    <w:p w14:paraId="608BC193">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Aplicar ao Contratado as sanções previstas na lei e neste Contrato; </w:t>
      </w:r>
    </w:p>
    <w:p w14:paraId="273CB7FE">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Cientificar o órgão de representação judicial da Procuradoria Geral Municipal para adoção das medidas cabíveis quando do descumprimento de obrigações pelo Contratado;</w:t>
      </w:r>
    </w:p>
    <w:p w14:paraId="6B78DF90">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02F9681D">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A Administração terá o prazo de</w:t>
      </w:r>
      <w:r>
        <w:rPr>
          <w:rFonts w:ascii="Arial" w:hAnsi="Arial" w:cs="Arial"/>
          <w:bCs/>
          <w:iCs/>
          <w:color w:val="auto"/>
          <w:lang w:val="pt-BR"/>
        </w:rPr>
        <w:t xml:space="preserve"> </w:t>
      </w:r>
      <w:r>
        <w:rPr>
          <w:rFonts w:ascii="Arial" w:hAnsi="Arial" w:cs="Arial"/>
          <w:bCs/>
          <w:iCs/>
          <w:color w:val="auto"/>
        </w:rPr>
        <w:t>1 (um) mês</w:t>
      </w:r>
      <w:r>
        <w:rPr>
          <w:rFonts w:ascii="Arial" w:hAnsi="Arial" w:cs="Arial"/>
          <w:bCs/>
          <w:iCs/>
          <w:color w:val="auto"/>
          <w:lang w:val="pt-BR"/>
        </w:rPr>
        <w:t>, a co</w:t>
      </w:r>
      <w:r>
        <w:rPr>
          <w:rFonts w:ascii="Arial" w:hAnsi="Arial" w:cs="Arial"/>
          <w:bCs/>
          <w:iCs/>
          <w:lang w:val="pt-BR"/>
        </w:rPr>
        <w:t xml:space="preserve">ntar da data do protocolo do requerimento para decidir, admitida a prorrogação motivada, por igual período. </w:t>
      </w:r>
    </w:p>
    <w:p w14:paraId="1D95D67E">
      <w:pPr>
        <w:pStyle w:val="19"/>
        <w:widowControl/>
        <w:numPr>
          <w:ilvl w:val="2"/>
          <w:numId w:val="3"/>
        </w:numPr>
        <w:tabs>
          <w:tab w:val="left" w:pos="426"/>
        </w:tabs>
        <w:autoSpaceDE/>
        <w:autoSpaceDN/>
        <w:spacing w:before="120" w:after="120" w:line="276" w:lineRule="auto"/>
        <w:jc w:val="both"/>
        <w:rPr>
          <w:rFonts w:ascii="Arial" w:hAnsi="Arial" w:cs="Arial"/>
          <w:bCs/>
          <w:iCs/>
          <w:color w:val="auto"/>
          <w:lang w:val="pt-BR"/>
        </w:rPr>
      </w:pPr>
      <w:r>
        <w:rPr>
          <w:rFonts w:ascii="Arial" w:hAnsi="Arial" w:cs="Arial"/>
          <w:bCs/>
          <w:iCs/>
          <w:lang w:val="pt-BR"/>
        </w:rPr>
        <w:t>Responder eventuais pedidos de reestabelecimento do equilíbrio econômico-financeiro feitos pelo contratado no prazo máximo de</w:t>
      </w:r>
      <w:r>
        <w:rPr>
          <w:rFonts w:ascii="Arial" w:hAnsi="Arial" w:cs="Arial"/>
          <w:bCs/>
          <w:iCs/>
          <w:color w:val="auto"/>
          <w:lang w:val="pt-BR"/>
        </w:rPr>
        <w:t xml:space="preserve"> </w:t>
      </w:r>
      <w:r>
        <w:rPr>
          <w:rFonts w:ascii="Arial" w:hAnsi="Arial" w:cs="Arial"/>
          <w:bCs/>
          <w:iCs/>
          <w:color w:val="auto"/>
        </w:rPr>
        <w:t>1 (um) mês</w:t>
      </w:r>
      <w:r>
        <w:rPr>
          <w:rFonts w:ascii="Arial" w:hAnsi="Arial" w:cs="Arial"/>
          <w:bCs/>
          <w:iCs/>
          <w:color w:val="auto"/>
          <w:lang w:val="pt-BR"/>
        </w:rPr>
        <w:t>.</w:t>
      </w:r>
    </w:p>
    <w:p w14:paraId="3C783E0F">
      <w:pPr>
        <w:pStyle w:val="19"/>
        <w:widowControl/>
        <w:numPr>
          <w:ilvl w:val="2"/>
          <w:numId w:val="3"/>
        </w:numPr>
        <w:tabs>
          <w:tab w:val="left" w:pos="426"/>
        </w:tabs>
        <w:autoSpaceDE/>
        <w:autoSpaceDN/>
        <w:spacing w:before="120" w:after="120" w:line="276" w:lineRule="auto"/>
        <w:jc w:val="both"/>
        <w:rPr>
          <w:rFonts w:ascii="Arial" w:hAnsi="Arial" w:cs="Arial"/>
          <w:bCs/>
          <w:i w:val="0"/>
          <w:iCs/>
          <w:color w:val="auto"/>
          <w:lang w:val="pt-BR"/>
        </w:rPr>
      </w:pPr>
      <w:r>
        <w:rPr>
          <w:rFonts w:ascii="Arial" w:hAnsi="Arial" w:cs="Arial"/>
          <w:bCs/>
          <w:i w:val="0"/>
          <w:iCs/>
          <w:color w:val="auto"/>
          <w:lang w:val="pt-BR"/>
        </w:rPr>
        <w:t>Notificar os emitentes das garantias quanto ao início de processo administrativo para apuração de descumprimento de cláusulas contratuais.</w:t>
      </w:r>
    </w:p>
    <w:p w14:paraId="78236827">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Comunicar o Contratado na hipótese de posterior alteração do projeto pelo Contratante, no caso </w:t>
      </w:r>
      <w:r>
        <w:fldChar w:fldCharType="begin"/>
      </w:r>
      <w:r>
        <w:instrText xml:space="preserve"> HYPERLINK "http://www.planalto.gov.br/ccivil_03/_ato2019-2022/2021/lei/L14133.htm" \l "art93§2" </w:instrText>
      </w:r>
      <w:r>
        <w:fldChar w:fldCharType="separate"/>
      </w:r>
      <w:r>
        <w:rPr>
          <w:rFonts w:ascii="Arial" w:hAnsi="Arial" w:cs="Arial"/>
          <w:bCs/>
          <w:iCs/>
          <w:lang w:val="pt-BR"/>
        </w:rPr>
        <w:t>do art. 93, §2º, da Lei nº 14.133, de 2021</w:t>
      </w:r>
      <w:r>
        <w:rPr>
          <w:rFonts w:ascii="Arial" w:hAnsi="Arial" w:cs="Arial"/>
          <w:bCs/>
          <w:iCs/>
          <w:lang w:val="pt-BR"/>
        </w:rPr>
        <w:fldChar w:fldCharType="end"/>
      </w:r>
      <w:r>
        <w:rPr>
          <w:rFonts w:ascii="Arial" w:hAnsi="Arial" w:cs="Arial"/>
          <w:bCs/>
          <w:iCs/>
          <w:lang w:val="pt-BR"/>
        </w:rPr>
        <w:t>.</w:t>
      </w:r>
    </w:p>
    <w:p w14:paraId="346F37AC">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ED387C4">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NONA - OBRIGAÇÕES DO CONTRATADO (</w:t>
      </w:r>
      <w:r>
        <w:fldChar w:fldCharType="begin"/>
      </w:r>
      <w:r>
        <w:instrText xml:space="preserve"> HYPERLINK "http://www.planalto.gov.br/ccivil_03/_ato2019-2022/2021/lei/L14133.htm" \l "art92" </w:instrText>
      </w:r>
      <w:r>
        <w:fldChar w:fldCharType="separate"/>
      </w:r>
      <w:r>
        <w:rPr>
          <w:rFonts w:ascii="Arial" w:hAnsi="Arial" w:cs="Arial" w:eastAsiaTheme="majorEastAsia"/>
          <w:b/>
          <w:bCs/>
          <w:lang w:val="pt-BR" w:eastAsia="pt-BR"/>
        </w:rPr>
        <w:t>art. 92, XIV, XVI e XVII)</w:t>
      </w:r>
      <w:r>
        <w:rPr>
          <w:rFonts w:ascii="Arial" w:hAnsi="Arial" w:cs="Arial" w:eastAsiaTheme="majorEastAsia"/>
          <w:b/>
          <w:bCs/>
          <w:lang w:val="pt-BR" w:eastAsia="pt-BR"/>
        </w:rPr>
        <w:fldChar w:fldCharType="end"/>
      </w:r>
    </w:p>
    <w:p w14:paraId="70ED5D6E">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são obrigações do Contratado:</w:t>
      </w:r>
    </w:p>
    <w:p w14:paraId="1CD00415">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51860FB6">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Manter preposto aceito pela Administração no local do serviço para representá-lo na execução do contrato.</w:t>
      </w:r>
    </w:p>
    <w:p w14:paraId="4E376B28">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5BDF699D">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Atender às determinações regulares emitidas pelo fiscal do contrato ou autoridade superior (</w:t>
      </w:r>
      <w:r>
        <w:fldChar w:fldCharType="begin"/>
      </w:r>
      <w:r>
        <w:instrText xml:space="preserve"> HYPERLINK "http://www.planalto.gov.br/ccivil_03/_ato2019-2022/2021/lei/L14133.htm" \l "art137" </w:instrText>
      </w:r>
      <w:r>
        <w:fldChar w:fldCharType="separate"/>
      </w:r>
      <w:r>
        <w:rPr>
          <w:rFonts w:ascii="Arial" w:hAnsi="Arial" w:cs="Arial"/>
          <w:bCs/>
          <w:iCs/>
          <w:lang w:val="pt-BR"/>
        </w:rPr>
        <w:t>art. 137, II</w:t>
      </w:r>
      <w:r>
        <w:rPr>
          <w:rFonts w:ascii="Arial" w:hAnsi="Arial" w:cs="Arial"/>
          <w:bCs/>
          <w:iCs/>
          <w:lang w:val="pt-BR"/>
        </w:rPr>
        <w:fldChar w:fldCharType="end"/>
      </w:r>
      <w:r>
        <w:rPr>
          <w:rFonts w:ascii="Arial" w:hAnsi="Arial" w:cs="Arial"/>
          <w:bCs/>
          <w:iCs/>
          <w:lang w:val="pt-BR"/>
        </w:rPr>
        <w:t>) e prestar todo esclarecimento ou informação por eles solicitados;</w:t>
      </w:r>
    </w:p>
    <w:p w14:paraId="6F0E4832">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181958CA">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994EC6B">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Responsabilizar-se pelos vícios e danos decorrentes da execução do objeto, de acordo com o </w:t>
      </w:r>
      <w:r>
        <w:fldChar w:fldCharType="begin"/>
      </w:r>
      <w:r>
        <w:instrText xml:space="preserve"> HYPERLINK "https://www.planalto.gov.br/ccivil_03/leis/l8078compilado.htm" </w:instrText>
      </w:r>
      <w:r>
        <w:fldChar w:fldCharType="separate"/>
      </w:r>
      <w:r>
        <w:rPr>
          <w:rFonts w:ascii="Arial" w:hAnsi="Arial" w:cs="Arial"/>
          <w:bCs/>
          <w:iCs/>
          <w:lang w:val="pt-BR"/>
        </w:rPr>
        <w:t>Código de Defesa do Consumidor (Lei nº 8.078, de 1990</w:t>
      </w:r>
      <w:r>
        <w:rPr>
          <w:rFonts w:ascii="Arial" w:hAnsi="Arial" w:cs="Arial"/>
          <w:bCs/>
          <w:iCs/>
          <w:lang w:val="pt-BR"/>
        </w:rPr>
        <w:fldChar w:fldCharType="end"/>
      </w:r>
      <w:r>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1174906">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r>
        <w:fldChar w:fldCharType="begin"/>
      </w:r>
      <w:r>
        <w:instrText xml:space="preserve"> HYPERLINK "http://www.planalto.gov.br/ccivil_03/_ato2019-2022/2021/lei/L14133.htm" \l "art48" </w:instrText>
      </w:r>
      <w:r>
        <w:fldChar w:fldCharType="separate"/>
      </w:r>
      <w:r>
        <w:rPr>
          <w:rFonts w:ascii="Arial" w:hAnsi="Arial" w:cs="Arial"/>
          <w:bCs/>
          <w:iCs/>
          <w:lang w:val="pt-BR"/>
        </w:rPr>
        <w:t>artigo 48, parágrafo único, da Lei nº 14.133, de 2021</w:t>
      </w:r>
      <w:r>
        <w:rPr>
          <w:rFonts w:ascii="Arial" w:hAnsi="Arial" w:cs="Arial"/>
          <w:bCs/>
          <w:iCs/>
          <w:lang w:val="pt-BR"/>
        </w:rPr>
        <w:fldChar w:fldCharType="end"/>
      </w:r>
      <w:r>
        <w:rPr>
          <w:rFonts w:ascii="Arial" w:hAnsi="Arial" w:cs="Arial"/>
          <w:bCs/>
          <w:iCs/>
          <w:lang w:val="pt-BR"/>
        </w:rPr>
        <w:t>;</w:t>
      </w:r>
    </w:p>
    <w:p w14:paraId="104595B0">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6435247">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3037D15A">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Comunicar ao Fiscal do contrato, no prazo de 24 (vinte e quatro) horas, qualquer ocorrência anormal ou acidente que se verifique no local dos serviços.</w:t>
      </w:r>
    </w:p>
    <w:p w14:paraId="5EDD6604">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71B20DC2">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1A9DFE99">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Promover a guarda, manutenção e vigilância de materiais, ferramentas, e tudo o que for necessário à execução do objeto, durante a vigência do contrato.</w:t>
      </w:r>
    </w:p>
    <w:p w14:paraId="139D08F5">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7C3D8DB3">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6C08E0F1">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39FDCB7F">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 Manter durante toda a vigência do contrato, em compatibilidade com as obrigações assumidas, todas as condições exigidas para habilitação na licitação; </w:t>
      </w:r>
    </w:p>
    <w:p w14:paraId="4F0EE8AA">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r>
        <w:fldChar w:fldCharType="begin"/>
      </w:r>
      <w:r>
        <w:instrText xml:space="preserve"> HYPERLINK "http://www.planalto.gov.br/ccivil_03/_ato2019-2022/2021/lei/L14133.htm" \l "art116" </w:instrText>
      </w:r>
      <w:r>
        <w:fldChar w:fldCharType="separate"/>
      </w:r>
      <w:r>
        <w:rPr>
          <w:rFonts w:ascii="Arial" w:hAnsi="Arial" w:cs="Arial"/>
          <w:bCs/>
          <w:iCs/>
          <w:lang w:val="pt-BR"/>
        </w:rPr>
        <w:t>art. 116</w:t>
      </w:r>
      <w:r>
        <w:rPr>
          <w:rFonts w:ascii="Arial" w:hAnsi="Arial" w:cs="Arial"/>
          <w:bCs/>
          <w:iCs/>
          <w:lang w:val="pt-BR"/>
        </w:rPr>
        <w:fldChar w:fldCharType="end"/>
      </w:r>
      <w:r>
        <w:rPr>
          <w:rFonts w:ascii="Arial" w:hAnsi="Arial" w:cs="Arial"/>
          <w:bCs/>
          <w:iCs/>
          <w:lang w:val="pt-BR"/>
        </w:rPr>
        <w:t>);</w:t>
      </w:r>
    </w:p>
    <w:p w14:paraId="4D43D6EB">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Comprovar a reserva de cargos a que se refere a cláusula acima, no prazo fixado pelo fiscal do contrato, com a indicação dos empregados que preencheram as referidas vagas (</w:t>
      </w:r>
      <w:r>
        <w:fldChar w:fldCharType="begin"/>
      </w:r>
      <w:r>
        <w:instrText xml:space="preserve"> HYPERLINK "http://www.planalto.gov.br/ccivil_03/_ato2019-2022/2021/lei/L14133.htm" \l "art116" </w:instrText>
      </w:r>
      <w:r>
        <w:fldChar w:fldCharType="separate"/>
      </w:r>
      <w:r>
        <w:rPr>
          <w:rFonts w:ascii="Arial" w:hAnsi="Arial" w:cs="Arial"/>
          <w:bCs/>
          <w:iCs/>
          <w:lang w:val="pt-BR"/>
        </w:rPr>
        <w:t>art. 116, parágrafo único</w:t>
      </w:r>
      <w:r>
        <w:rPr>
          <w:rFonts w:ascii="Arial" w:hAnsi="Arial" w:cs="Arial"/>
          <w:bCs/>
          <w:iCs/>
          <w:lang w:val="pt-BR"/>
        </w:rPr>
        <w:fldChar w:fldCharType="end"/>
      </w:r>
      <w:r>
        <w:rPr>
          <w:rFonts w:ascii="Arial" w:hAnsi="Arial" w:cs="Arial"/>
          <w:bCs/>
          <w:iCs/>
          <w:lang w:val="pt-BR"/>
        </w:rPr>
        <w:t>);</w:t>
      </w:r>
    </w:p>
    <w:p w14:paraId="00541091">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Guardar sigilo sobre todas as informações obtidas em decorrência do cumprimento do contrato;</w:t>
      </w:r>
    </w:p>
    <w:p w14:paraId="2472376E">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fldChar w:fldCharType="begin"/>
      </w:r>
      <w:r>
        <w:instrText xml:space="preserve"> HYPERLINK "http://www.planalto.gov.br/ccivil_03/_ato2019-2022/2021/lei/L14133.htm" \l "art124" </w:instrText>
      </w:r>
      <w:r>
        <w:fldChar w:fldCharType="separate"/>
      </w:r>
      <w:r>
        <w:rPr>
          <w:rFonts w:ascii="Arial" w:hAnsi="Arial" w:cs="Arial"/>
          <w:bCs/>
          <w:iCs/>
          <w:lang w:val="pt-BR"/>
        </w:rPr>
        <w:t>art. 124, II, d, da Lei nº 14.133, de 2021</w:t>
      </w:r>
      <w:r>
        <w:rPr>
          <w:rFonts w:ascii="Arial" w:hAnsi="Arial" w:cs="Arial"/>
          <w:bCs/>
          <w:iCs/>
          <w:lang w:val="pt-BR"/>
        </w:rPr>
        <w:fldChar w:fldCharType="end"/>
      </w:r>
      <w:r>
        <w:rPr>
          <w:rFonts w:ascii="Arial" w:hAnsi="Arial" w:cs="Arial"/>
          <w:bCs/>
          <w:iCs/>
          <w:lang w:val="pt-BR"/>
        </w:rPr>
        <w:t>;</w:t>
      </w:r>
    </w:p>
    <w:p w14:paraId="476D7A58">
      <w:pPr>
        <w:pStyle w:val="19"/>
        <w:widowControl/>
        <w:numPr>
          <w:ilvl w:val="2"/>
          <w:numId w:val="3"/>
        </w:numPr>
        <w:tabs>
          <w:tab w:val="left" w:pos="426"/>
        </w:tabs>
        <w:autoSpaceDE/>
        <w:autoSpaceDN/>
        <w:spacing w:before="120" w:after="120" w:line="276" w:lineRule="auto"/>
        <w:jc w:val="both"/>
        <w:rPr>
          <w:rFonts w:ascii="Arial" w:hAnsi="Arial" w:cs="Arial"/>
          <w:bCs/>
          <w:iCs/>
          <w:lang w:val="pt-BR"/>
        </w:rPr>
      </w:pPr>
      <w:r>
        <w:rPr>
          <w:rFonts w:ascii="Arial" w:hAnsi="Arial" w:cs="Arial"/>
          <w:bCs/>
          <w:iCs/>
          <w:lang w:val="pt-BR"/>
        </w:rPr>
        <w:t>Cumprir, além dos postulados legais vigentes de âmbito federal, estadual ou municipal, as normas de segurança do Contratante;</w:t>
      </w:r>
    </w:p>
    <w:p w14:paraId="14CADCED">
      <w:pPr>
        <w:pStyle w:val="19"/>
        <w:widowControl/>
        <w:numPr>
          <w:ilvl w:val="0"/>
          <w:numId w:val="0"/>
        </w:numPr>
        <w:tabs>
          <w:tab w:val="left" w:pos="426"/>
        </w:tabs>
        <w:autoSpaceDE/>
        <w:autoSpaceDN/>
        <w:spacing w:before="120" w:after="120" w:line="276" w:lineRule="auto"/>
        <w:ind w:left="142" w:leftChars="0"/>
        <w:jc w:val="both"/>
        <w:rPr>
          <w:rFonts w:ascii="Arial" w:hAnsi="Arial" w:cs="Arial"/>
          <w:bCs/>
          <w:iCs/>
          <w:lang w:val="pt-BR"/>
        </w:rPr>
      </w:pPr>
    </w:p>
    <w:p w14:paraId="5EFE77F2">
      <w:pPr>
        <w:pStyle w:val="19"/>
        <w:numPr>
          <w:ilvl w:val="0"/>
          <w:numId w:val="3"/>
        </w:numPr>
        <w:tabs>
          <w:tab w:val="left" w:pos="284"/>
        </w:tabs>
        <w:spacing w:line="276" w:lineRule="auto"/>
        <w:ind w:left="0" w:firstLine="0"/>
        <w:rPr>
          <w:rFonts w:ascii="Arial" w:hAnsi="Arial" w:cs="Arial"/>
          <w:bCs/>
          <w:iCs/>
          <w:lang w:val="pt-BR"/>
        </w:rPr>
      </w:pPr>
      <w:r>
        <w:rPr>
          <w:rFonts w:ascii="Arial" w:hAnsi="Arial" w:cs="Arial" w:eastAsiaTheme="majorEastAsia"/>
          <w:b/>
          <w:bCs/>
          <w:lang w:val="pt-BR" w:eastAsia="pt-BR"/>
        </w:rPr>
        <w:t>CLÁUSULA DÉCIMA PRIMEIRA– GARANTIA DE EXECUÇÃO (art. 92, XII)</w:t>
      </w:r>
    </w:p>
    <w:p w14:paraId="0F36EE7F">
      <w:pPr>
        <w:pStyle w:val="19"/>
        <w:widowControl/>
        <w:numPr>
          <w:ilvl w:val="1"/>
          <w:numId w:val="3"/>
        </w:numPr>
        <w:tabs>
          <w:tab w:val="left" w:pos="426"/>
        </w:tabs>
        <w:autoSpaceDE/>
        <w:autoSpaceDN/>
        <w:spacing w:before="120" w:after="120" w:line="276" w:lineRule="auto"/>
        <w:ind w:left="0" w:firstLine="0"/>
        <w:jc w:val="both"/>
        <w:rPr>
          <w:rFonts w:ascii="Arial" w:hAnsi="Arial" w:cs="Arial"/>
          <w:bCs/>
          <w:i/>
          <w:color w:val="FF0000"/>
          <w:lang w:val="pt-BR"/>
        </w:rPr>
      </w:pPr>
      <w:r>
        <w:rPr>
          <w:rFonts w:ascii="Arial" w:hAnsi="Arial" w:cs="Arial"/>
          <w:bCs/>
          <w:i w:val="0"/>
          <w:iCs/>
          <w:color w:val="auto"/>
          <w:lang w:val="pt-BR"/>
        </w:rPr>
        <w:t xml:space="preserve">A contratação conta com garantia de execução, nos moldes do </w:t>
      </w:r>
      <w:r>
        <w:rPr>
          <w:i w:val="0"/>
          <w:iCs/>
          <w:color w:val="auto"/>
        </w:rPr>
        <w:fldChar w:fldCharType="begin"/>
      </w:r>
      <w:r>
        <w:rPr>
          <w:i w:val="0"/>
          <w:iCs/>
          <w:color w:val="auto"/>
        </w:rPr>
        <w:instrText xml:space="preserve"> HYPERLINK "http://www.planalto.gov.br/ccivil_03/_ato2019-2022/2021/lei/L14133.htm" \l "art96" </w:instrText>
      </w:r>
      <w:r>
        <w:rPr>
          <w:i w:val="0"/>
          <w:iCs/>
          <w:color w:val="auto"/>
        </w:rPr>
        <w:fldChar w:fldCharType="separate"/>
      </w:r>
      <w:r>
        <w:rPr>
          <w:bCs/>
          <w:i w:val="0"/>
          <w:iCs/>
          <w:color w:val="auto"/>
          <w:lang w:val="pt-BR"/>
        </w:rPr>
        <w:t>art. 96 da Lei nº 14.133</w:t>
      </w:r>
      <w:r>
        <w:rPr>
          <w:bCs/>
          <w:i w:val="0"/>
          <w:iCs/>
          <w:color w:val="auto"/>
          <w:lang w:val="pt-BR"/>
        </w:rPr>
        <w:fldChar w:fldCharType="end"/>
      </w:r>
      <w:r>
        <w:rPr>
          <w:bCs/>
          <w:i w:val="0"/>
          <w:iCs/>
          <w:color w:val="auto"/>
          <w:lang w:val="pt-BR"/>
        </w:rPr>
        <w:t>, de 2021</w:t>
      </w:r>
      <w:r>
        <w:rPr>
          <w:rFonts w:ascii="Arial" w:hAnsi="Arial" w:cs="Arial"/>
          <w:bCs/>
          <w:i w:val="0"/>
          <w:iCs/>
          <w:color w:val="auto"/>
          <w:highlight w:val="none"/>
          <w:lang w:val="pt-BR"/>
        </w:rPr>
        <w:t>, na modalidade XXXXXX, e</w:t>
      </w:r>
      <w:r>
        <w:rPr>
          <w:rFonts w:ascii="Arial" w:hAnsi="Arial" w:cs="Arial"/>
          <w:bCs/>
          <w:i w:val="0"/>
          <w:iCs/>
          <w:color w:val="auto"/>
          <w:lang w:val="pt-BR"/>
        </w:rPr>
        <w:t>m valor correspondente a X% (XXXX por cento) do valor inicial/total/anual do contrato.</w:t>
      </w:r>
    </w:p>
    <w:p w14:paraId="277A6AA1">
      <w:pPr>
        <w:pStyle w:val="19"/>
        <w:numPr>
          <w:ilvl w:val="0"/>
          <w:numId w:val="3"/>
        </w:numPr>
        <w:tabs>
          <w:tab w:val="left" w:pos="284"/>
        </w:tabs>
        <w:spacing w:line="276" w:lineRule="auto"/>
        <w:ind w:left="0" w:firstLine="0"/>
        <w:rPr>
          <w:rFonts w:ascii="Arial" w:hAnsi="Arial" w:cs="Arial" w:eastAsiaTheme="majorEastAsia"/>
          <w:b/>
          <w:bCs/>
          <w:lang w:val="pt-BR" w:eastAsia="pt-BR"/>
        </w:rPr>
      </w:pPr>
      <w:r>
        <w:rPr>
          <w:rFonts w:ascii="Arial" w:hAnsi="Arial" w:cs="Arial" w:eastAsiaTheme="majorEastAsia"/>
          <w:b/>
          <w:bCs/>
          <w:lang w:val="pt-BR" w:eastAsia="pt-BR"/>
        </w:rPr>
        <w:t>CLÁUSULA DÉCIMA SEGUNDA – INFRAÇÕES E SANÇÕES ADMINISTRATIVAS (</w:t>
      </w:r>
      <w:r>
        <w:fldChar w:fldCharType="begin"/>
      </w:r>
      <w:r>
        <w:instrText xml:space="preserve"> HYPERLINK "http://www.planalto.gov.br/ccivil_03/_ato2019-2022/2021/lei/L14133.htm" \l "art92" </w:instrText>
      </w:r>
      <w:r>
        <w:fldChar w:fldCharType="separate"/>
      </w:r>
      <w:r>
        <w:rPr>
          <w:rFonts w:ascii="Arial" w:hAnsi="Arial" w:cs="Arial" w:eastAsiaTheme="majorEastAsia"/>
          <w:b/>
          <w:bCs/>
          <w:lang w:val="pt-BR" w:eastAsia="pt-BR"/>
        </w:rPr>
        <w:t>art. 92, XIV</w:t>
      </w:r>
      <w:r>
        <w:rPr>
          <w:rFonts w:ascii="Arial" w:hAnsi="Arial" w:cs="Arial" w:eastAsiaTheme="majorEastAsia"/>
          <w:b/>
          <w:bCs/>
          <w:lang w:val="pt-BR" w:eastAsia="pt-BR"/>
        </w:rPr>
        <w:fldChar w:fldCharType="end"/>
      </w:r>
      <w:r>
        <w:rPr>
          <w:rFonts w:ascii="Arial" w:hAnsi="Arial" w:cs="Arial" w:eastAsiaTheme="majorEastAsia"/>
          <w:b/>
          <w:bCs/>
          <w:lang w:val="pt-BR" w:eastAsia="pt-BR"/>
        </w:rPr>
        <w:t>)</w:t>
      </w:r>
    </w:p>
    <w:p w14:paraId="2DDB81E5">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Comete infração administrativa, nos termos da </w:t>
      </w:r>
      <w:r>
        <w:fldChar w:fldCharType="begin"/>
      </w:r>
      <w:r>
        <w:instrText xml:space="preserve"> HYPERLINK "http://www.planalto.gov.br/ccivil_03/_ato2019-2022/2021/lei/L14133.htm" </w:instrText>
      </w:r>
      <w:r>
        <w:fldChar w:fldCharType="separate"/>
      </w:r>
      <w:r>
        <w:rPr>
          <w:bCs/>
          <w:iCs/>
          <w:lang w:val="pt-BR"/>
        </w:rPr>
        <w:t>Lei nº 14.133, de 2021</w:t>
      </w:r>
      <w:r>
        <w:rPr>
          <w:bCs/>
          <w:iCs/>
          <w:lang w:val="pt-BR"/>
        </w:rPr>
        <w:fldChar w:fldCharType="end"/>
      </w:r>
      <w:r>
        <w:rPr>
          <w:rFonts w:ascii="Arial" w:hAnsi="Arial" w:cs="Arial"/>
          <w:bCs/>
          <w:iCs/>
          <w:lang w:val="pt-BR"/>
        </w:rPr>
        <w:t>, o contratado que:</w:t>
      </w:r>
    </w:p>
    <w:p w14:paraId="74D95123">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der causa à inexecução parcial do contrato;</w:t>
      </w:r>
    </w:p>
    <w:p w14:paraId="42FB23F3">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der causa à inexecução parcial do contrato que cause grave dano à Administração ou ao funcionamento dos serviços públicos ou ao interesse coletivo;</w:t>
      </w:r>
    </w:p>
    <w:p w14:paraId="6FE88BDC">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der causa à inexecução total do contrato;</w:t>
      </w:r>
    </w:p>
    <w:p w14:paraId="2F50346B">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ensejar o retardamento da execução ou da entrega do objeto da contratação sem motivo justificado;</w:t>
      </w:r>
    </w:p>
    <w:p w14:paraId="7624F6B1">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apresentar documentação falsa ou prestar declaração falsa durante a execução do contrato;</w:t>
      </w:r>
    </w:p>
    <w:p w14:paraId="53BA72D2">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praticar ato fraudulento na execução do contrato;</w:t>
      </w:r>
    </w:p>
    <w:p w14:paraId="4A6F913D">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comportar-se de modo inidôneo ou cometer fraude de qualquer natureza;</w:t>
      </w:r>
    </w:p>
    <w:p w14:paraId="60F51135">
      <w:pPr>
        <w:widowControl/>
        <w:numPr>
          <w:ilvl w:val="2"/>
          <w:numId w:val="4"/>
        </w:numPr>
        <w:suppressAutoHyphens/>
        <w:autoSpaceDE/>
        <w:autoSpaceDN/>
        <w:spacing w:before="120" w:after="120" w:line="276" w:lineRule="auto"/>
        <w:ind w:left="284" w:firstLine="0"/>
        <w:jc w:val="both"/>
        <w:rPr>
          <w:rFonts w:ascii="Arial" w:hAnsi="Arial" w:eastAsia="Arial" w:cs="Arial"/>
        </w:rPr>
      </w:pPr>
      <w:r>
        <w:rPr>
          <w:rFonts w:ascii="Arial" w:hAnsi="Arial" w:eastAsia="Arial" w:cs="Arial"/>
        </w:rPr>
        <w:t xml:space="preserve">praticar ato lesivo previsto no </w:t>
      </w:r>
      <w:r>
        <w:fldChar w:fldCharType="begin"/>
      </w:r>
      <w:r>
        <w:instrText xml:space="preserve"> HYPERLINK "https://www.planalto.gov.br/ccivil_03/_ato2011-2014/2013/lei/l12846.htm" \l "art5" </w:instrText>
      </w:r>
      <w:r>
        <w:fldChar w:fldCharType="separate"/>
      </w:r>
      <w:r>
        <w:rPr>
          <w:rStyle w:val="9"/>
          <w:rFonts w:ascii="Arial" w:hAnsi="Arial" w:eastAsia="Arial" w:cs="Arial"/>
        </w:rPr>
        <w:t>art. 5º da Lei nº 12.846, de 1º de agosto de 2013</w:t>
      </w:r>
      <w:r>
        <w:rPr>
          <w:rStyle w:val="9"/>
          <w:rFonts w:ascii="Arial" w:hAnsi="Arial" w:eastAsia="Arial" w:cs="Arial"/>
        </w:rPr>
        <w:fldChar w:fldCharType="end"/>
      </w:r>
      <w:r>
        <w:rPr>
          <w:rFonts w:ascii="Arial" w:hAnsi="Arial" w:eastAsia="Arial" w:cs="Arial"/>
        </w:rPr>
        <w:t>.</w:t>
      </w:r>
    </w:p>
    <w:p w14:paraId="16A562CC">
      <w:pPr>
        <w:pStyle w:val="19"/>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Serão aplicadas ao contratado que incorrer nas infrações acima descritas as seguintes sanções:</w:t>
      </w:r>
    </w:p>
    <w:p w14:paraId="43BF4C87">
      <w:pPr>
        <w:pStyle w:val="19"/>
        <w:widowControl/>
        <w:numPr>
          <w:ilvl w:val="0"/>
          <w:numId w:val="5"/>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b/>
          <w:bCs/>
        </w:rPr>
        <w:t xml:space="preserve"> Advertência</w:t>
      </w:r>
      <w:r>
        <w:rPr>
          <w:rFonts w:ascii="Arial" w:hAnsi="Arial" w:eastAsia="Arial" w:cs="Arial"/>
        </w:rPr>
        <w:t>, quando o contratado der causa à inexecução parcial do contrato, sempre que não se justificar a imposição de penalidade mais grave (</w:t>
      </w:r>
      <w:r>
        <w:fldChar w:fldCharType="begin"/>
      </w:r>
      <w:r>
        <w:instrText xml:space="preserve"> HYPERLINK "http://www.planalto.gov.br/ccivil_03/_ato2019-2022/2021/lei/L14133.htm" \l "art156§2" </w:instrText>
      </w:r>
      <w:r>
        <w:fldChar w:fldCharType="separate"/>
      </w:r>
      <w:r>
        <w:rPr>
          <w:rStyle w:val="9"/>
          <w:rFonts w:ascii="Arial" w:hAnsi="Arial" w:eastAsia="Arial" w:cs="Arial"/>
        </w:rPr>
        <w:t xml:space="preserve">art. 156, §2º, da </w:t>
      </w:r>
      <w:bookmarkStart w:id="3" w:name="_Hlk114504069"/>
      <w:r>
        <w:rPr>
          <w:rStyle w:val="9"/>
          <w:rFonts w:ascii="Arial" w:hAnsi="Arial" w:eastAsia="Arial" w:cs="Arial"/>
        </w:rPr>
        <w:t>Lei nº 14.133, de 2021</w:t>
      </w:r>
      <w:bookmarkEnd w:id="3"/>
      <w:r>
        <w:rPr>
          <w:rStyle w:val="9"/>
          <w:rFonts w:ascii="Arial" w:hAnsi="Arial" w:eastAsia="Arial" w:cs="Arial"/>
        </w:rPr>
        <w:fldChar w:fldCharType="end"/>
      </w:r>
      <w:r>
        <w:rPr>
          <w:rFonts w:ascii="Arial" w:hAnsi="Arial" w:eastAsia="Arial" w:cs="Arial"/>
        </w:rPr>
        <w:t>);</w:t>
      </w:r>
    </w:p>
    <w:p w14:paraId="0DD6674A">
      <w:pPr>
        <w:pStyle w:val="19"/>
        <w:widowControl/>
        <w:numPr>
          <w:ilvl w:val="0"/>
          <w:numId w:val="5"/>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b/>
          <w:bCs/>
        </w:rPr>
        <w:t xml:space="preserve"> Impedimento de licitar e contratar</w:t>
      </w:r>
      <w:r>
        <w:rPr>
          <w:rFonts w:ascii="Arial" w:hAnsi="Arial" w:eastAsia="Arial" w:cs="Arial"/>
        </w:rPr>
        <w:t>, quando praticadas as condutas descritas nas alíneas “b”, “c” e “d” do subitem acima deste Contrato, sempre que não se justificar a imposição de penalidade mais grave (</w:t>
      </w:r>
      <w:r>
        <w:fldChar w:fldCharType="begin"/>
      </w:r>
      <w:r>
        <w:instrText xml:space="preserve"> HYPERLINK "http://www.planalto.gov.br/ccivil_03/_ato2019-2022/2021/lei/L14133.htm" \l "art156§4" </w:instrText>
      </w:r>
      <w:r>
        <w:fldChar w:fldCharType="separate"/>
      </w:r>
      <w:r>
        <w:rPr>
          <w:rStyle w:val="9"/>
          <w:rFonts w:ascii="Arial" w:hAnsi="Arial" w:eastAsia="Arial" w:cs="Arial"/>
        </w:rPr>
        <w:t>art. 156, § 4º, da Lei nº 14.133, de 2021</w:t>
      </w:r>
      <w:r>
        <w:rPr>
          <w:rStyle w:val="9"/>
          <w:rFonts w:ascii="Arial" w:hAnsi="Arial" w:eastAsia="Arial" w:cs="Arial"/>
        </w:rPr>
        <w:fldChar w:fldCharType="end"/>
      </w:r>
      <w:r>
        <w:rPr>
          <w:rFonts w:ascii="Arial" w:hAnsi="Arial" w:eastAsia="Arial" w:cs="Arial"/>
        </w:rPr>
        <w:t>);</w:t>
      </w:r>
    </w:p>
    <w:p w14:paraId="3F97D778">
      <w:pPr>
        <w:pStyle w:val="19"/>
        <w:widowControl/>
        <w:numPr>
          <w:ilvl w:val="0"/>
          <w:numId w:val="5"/>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b/>
          <w:bCs/>
        </w:rPr>
        <w:t xml:space="preserve"> Declaração de inidoneidade para licitar e contratar</w:t>
      </w:r>
      <w:r>
        <w:rPr>
          <w:rFonts w:ascii="Arial" w:hAnsi="Arial" w:eastAsia="Arial" w:cs="Arial"/>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9"/>
          <w:rFonts w:ascii="Arial" w:hAnsi="Arial" w:eastAsia="Arial" w:cs="Arial"/>
        </w:rPr>
        <w:t>art. 156, §5º, da Lei nº 14.133, de 2021</w:t>
      </w:r>
      <w:r>
        <w:rPr>
          <w:rStyle w:val="9"/>
          <w:rFonts w:ascii="Arial" w:hAnsi="Arial" w:eastAsia="Arial" w:cs="Arial"/>
        </w:rPr>
        <w:fldChar w:fldCharType="end"/>
      </w:r>
      <w:r>
        <w:rPr>
          <w:rFonts w:ascii="Arial" w:hAnsi="Arial" w:eastAsia="Arial" w:cs="Arial"/>
        </w:rPr>
        <w:t>).</w:t>
      </w:r>
    </w:p>
    <w:p w14:paraId="1EAE496A">
      <w:pPr>
        <w:pStyle w:val="19"/>
        <w:widowControl/>
        <w:numPr>
          <w:ilvl w:val="0"/>
          <w:numId w:val="5"/>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b/>
          <w:bCs/>
        </w:rPr>
        <w:t xml:space="preserve"> Multa:</w:t>
      </w:r>
    </w:p>
    <w:p w14:paraId="6ACF09C1">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Moratória de 0,5 % (</w:t>
      </w:r>
      <w:r>
        <w:rPr>
          <w:rFonts w:ascii="Arial" w:hAnsi="Arial" w:eastAsia="Arial" w:cs="Arial"/>
          <w:i/>
          <w:iCs/>
        </w:rPr>
        <w:t>cinco décimos por cento</w:t>
      </w:r>
      <w:r>
        <w:rPr>
          <w:rFonts w:ascii="Arial" w:hAnsi="Arial" w:eastAsia="Arial" w:cs="Arial"/>
        </w:rPr>
        <w:t>) por dia de atraso injustificado sobre o valor da parcela inadimplida, até o limite de 20 (vinte) dias;</w:t>
      </w:r>
    </w:p>
    <w:p w14:paraId="305FA26E">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i/>
          <w:iCs/>
        </w:rPr>
        <w:t>Moratória de 0,5% (cinco décimos por cento) por dia de atraso injustificado sobre o valor total do contrato, até o máximo de 10% (dez por cento), pela inobservância do prazo fixado para apresentação, suplementação ou reposição da garantia.</w:t>
      </w:r>
    </w:p>
    <w:p w14:paraId="521825A9">
      <w:pPr>
        <w:pStyle w:val="19"/>
        <w:widowControl/>
        <w:numPr>
          <w:ilvl w:val="2"/>
          <w:numId w:val="5"/>
        </w:numPr>
        <w:suppressAutoHyphens/>
        <w:autoSpaceDE/>
        <w:autoSpaceDN/>
        <w:spacing w:before="120" w:after="120" w:line="276" w:lineRule="auto"/>
        <w:ind w:left="851" w:firstLine="0"/>
        <w:contextualSpacing/>
        <w:jc w:val="both"/>
        <w:rPr>
          <w:rFonts w:ascii="Arial" w:hAnsi="Arial" w:eastAsia="Arial" w:cs="Arial"/>
        </w:rPr>
      </w:pPr>
      <w:r>
        <w:rPr>
          <w:rFonts w:ascii="Arial" w:hAnsi="Arial" w:eastAsia="Arial" w:cs="Arial"/>
          <w:i/>
          <w:iCs/>
        </w:rPr>
        <w:t xml:space="preserve">O atraso superior a 20 (vinte) dias autoriza a Administração a promover a extinção do contrato por descumprimento ou cumprimento irregular de suas cláusulas, conforme dispõe o inciso I do art. 137 da Lei n. 14.133, de 2021. </w:t>
      </w:r>
    </w:p>
    <w:p w14:paraId="345A03AD">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Compensatória, para as infrações descritas nas alíneas “e” a “h” do subitem 12.1, de 15% a 30% do valor do Contrato.</w:t>
      </w:r>
    </w:p>
    <w:p w14:paraId="36290559">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 xml:space="preserve">Compensatória, para a inexecução total do contrato prevista na alínea “c” do subitem 12.1, de 15%  do valor do Contrato. </w:t>
      </w:r>
    </w:p>
    <w:p w14:paraId="4D171516">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Para infração descrita na alínea “b” do subitem 12.1, a multa será de 15%  do valor do Contrato.</w:t>
      </w:r>
    </w:p>
    <w:p w14:paraId="445B6162">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Para infrações descritas na alínea “d” do subitem 12.1, a multa será de 5% a 10%  do valor do Contrato.</w:t>
      </w:r>
    </w:p>
    <w:p w14:paraId="62E25E80">
      <w:pPr>
        <w:pStyle w:val="19"/>
        <w:widowControl/>
        <w:numPr>
          <w:ilvl w:val="1"/>
          <w:numId w:val="5"/>
        </w:numPr>
        <w:suppressAutoHyphens/>
        <w:autoSpaceDE/>
        <w:autoSpaceDN/>
        <w:spacing w:before="120" w:after="120" w:line="276" w:lineRule="auto"/>
        <w:ind w:left="567" w:firstLine="0"/>
        <w:contextualSpacing/>
        <w:jc w:val="both"/>
        <w:rPr>
          <w:rFonts w:ascii="Arial" w:hAnsi="Arial" w:eastAsia="Arial" w:cs="Arial"/>
        </w:rPr>
      </w:pPr>
      <w:r>
        <w:rPr>
          <w:rFonts w:ascii="Arial" w:hAnsi="Arial" w:eastAsia="Arial" w:cs="Arial"/>
        </w:rPr>
        <w:t>Para a infração descrita na alínea “a” do subitem 12.1, a multa será de 05% a 15% do valor do Contrato, ressalvadas as seguintes infrações:</w:t>
      </w:r>
    </w:p>
    <w:p w14:paraId="2568BDFA">
      <w:pPr>
        <w:pStyle w:val="19"/>
        <w:widowControl/>
        <w:numPr>
          <w:ilvl w:val="1"/>
          <w:numId w:val="3"/>
        </w:numPr>
        <w:tabs>
          <w:tab w:val="left" w:pos="426"/>
        </w:tabs>
        <w:autoSpaceDE/>
        <w:autoSpaceDN/>
        <w:spacing w:before="120" w:after="120" w:line="276" w:lineRule="auto"/>
        <w:ind w:left="0" w:firstLine="0"/>
        <w:jc w:val="both"/>
      </w:pPr>
      <w:r>
        <w:t>A aplicação das sanções previstas neste Contrato não exclui, em hipótese alguma, a obrigação de reparação integral do dano causado ao Contratante (</w:t>
      </w:r>
      <w:r>
        <w:fldChar w:fldCharType="begin"/>
      </w:r>
      <w:r>
        <w:instrText xml:space="preserve"> HYPERLINK "http://www.planalto.gov.br/ccivil_03/_ato2019-2022/2021/lei/L14133.htm" \l "art156§9" </w:instrText>
      </w:r>
      <w:r>
        <w:fldChar w:fldCharType="separate"/>
      </w:r>
      <w:r>
        <w:rPr>
          <w:rStyle w:val="9"/>
        </w:rPr>
        <w:t>art. 156, §9º, da Lei nº 14.133, de 2021</w:t>
      </w:r>
      <w:r>
        <w:rPr>
          <w:rStyle w:val="9"/>
        </w:rPr>
        <w:fldChar w:fldCharType="end"/>
      </w:r>
      <w:r>
        <w:t>)</w:t>
      </w:r>
    </w:p>
    <w:p w14:paraId="23B24E36">
      <w:pPr>
        <w:pStyle w:val="19"/>
        <w:widowControl/>
        <w:numPr>
          <w:ilvl w:val="2"/>
          <w:numId w:val="3"/>
        </w:numPr>
        <w:tabs>
          <w:tab w:val="left" w:pos="426"/>
        </w:tabs>
        <w:autoSpaceDE/>
        <w:autoSpaceDN/>
        <w:spacing w:before="120" w:after="120" w:line="276" w:lineRule="auto"/>
        <w:jc w:val="both"/>
      </w:pPr>
      <w:r>
        <w:t>Todas as sanções previstas neste Contrato poderão ser aplicadas cumulativamente com a multa (</w:t>
      </w:r>
      <w:r>
        <w:fldChar w:fldCharType="begin"/>
      </w:r>
      <w:r>
        <w:instrText xml:space="preserve"> HYPERLINK "http://www.planalto.gov.br/ccivil_03/_ato2019-2022/2021/lei/L14133.htm" \l "art156§7" </w:instrText>
      </w:r>
      <w:r>
        <w:fldChar w:fldCharType="separate"/>
      </w:r>
      <w:r>
        <w:rPr>
          <w:rStyle w:val="9"/>
        </w:rPr>
        <w:t>art. 156, §7º, da Lei nº 14.133, de 2021</w:t>
      </w:r>
      <w:r>
        <w:rPr>
          <w:rStyle w:val="9"/>
        </w:rPr>
        <w:fldChar w:fldCharType="end"/>
      </w:r>
      <w:r>
        <w:t>).</w:t>
      </w:r>
    </w:p>
    <w:p w14:paraId="5CBA43A9">
      <w:pPr>
        <w:pStyle w:val="19"/>
        <w:widowControl/>
        <w:numPr>
          <w:ilvl w:val="2"/>
          <w:numId w:val="3"/>
        </w:numPr>
        <w:tabs>
          <w:tab w:val="left" w:pos="426"/>
        </w:tabs>
        <w:autoSpaceDE/>
        <w:autoSpaceDN/>
        <w:spacing w:before="120" w:after="120" w:line="276" w:lineRule="auto"/>
        <w:jc w:val="both"/>
      </w:pPr>
      <w:r>
        <w:t>Antes da aplicação da multa será facultada a defesa do interessado no prazo de 15 (quinze) dias úteis, contado da data de sua intimação (</w:t>
      </w:r>
      <w:r>
        <w:fldChar w:fldCharType="begin"/>
      </w:r>
      <w:r>
        <w:instrText xml:space="preserve"> HYPERLINK "http://www.planalto.gov.br/ccivil_03/_ato2019-2022/2021/lei/L14133.htm" \l "art157" </w:instrText>
      </w:r>
      <w:r>
        <w:fldChar w:fldCharType="separate"/>
      </w:r>
      <w:r>
        <w:rPr>
          <w:rStyle w:val="9"/>
        </w:rPr>
        <w:t>art. 157, da Lei nº 14.133, de 2021</w:t>
      </w:r>
      <w:r>
        <w:rPr>
          <w:rStyle w:val="9"/>
        </w:rPr>
        <w:fldChar w:fldCharType="end"/>
      </w:r>
      <w:r>
        <w:t>)</w:t>
      </w:r>
    </w:p>
    <w:p w14:paraId="6AFF1D08">
      <w:pPr>
        <w:pStyle w:val="19"/>
        <w:widowControl/>
        <w:numPr>
          <w:ilvl w:val="2"/>
          <w:numId w:val="3"/>
        </w:numPr>
        <w:tabs>
          <w:tab w:val="left" w:pos="426"/>
        </w:tabs>
        <w:autoSpaceDE/>
        <w:autoSpaceDN/>
        <w:spacing w:before="120" w:after="120" w:line="276" w:lineRule="auto"/>
        <w:jc w:val="both"/>
      </w:pPr>
      <w:r>
        <w:t>Se a multa aplicada e as indenizações cabíveis forem superiores ao valor do pagamento eventualmente devido pelo Contratante ao Contratado, além da perda desse valor, a diferença será descontada da garantia prestada ou será cobrada judicialmente (</w:t>
      </w:r>
      <w:r>
        <w:fldChar w:fldCharType="begin"/>
      </w:r>
      <w:r>
        <w:instrText xml:space="preserve"> HYPERLINK "http://www.planalto.gov.br/ccivil_03/_ato2019-2022/2021/lei/L14133.htm" \l "art156§8" </w:instrText>
      </w:r>
      <w:r>
        <w:fldChar w:fldCharType="separate"/>
      </w:r>
      <w:r>
        <w:rPr>
          <w:rStyle w:val="9"/>
        </w:rPr>
        <w:t>art. 156, §8º, da Lei nº 14.133, de 2021</w:t>
      </w:r>
      <w:r>
        <w:rPr>
          <w:rStyle w:val="9"/>
        </w:rPr>
        <w:fldChar w:fldCharType="end"/>
      </w:r>
      <w:r>
        <w:t>).</w:t>
      </w:r>
    </w:p>
    <w:p w14:paraId="0B23EFED">
      <w:pPr>
        <w:pStyle w:val="19"/>
        <w:widowControl/>
        <w:numPr>
          <w:ilvl w:val="2"/>
          <w:numId w:val="3"/>
        </w:numPr>
        <w:tabs>
          <w:tab w:val="left" w:pos="426"/>
        </w:tabs>
        <w:autoSpaceDE/>
        <w:autoSpaceDN/>
        <w:spacing w:before="120" w:after="120" w:line="276" w:lineRule="auto"/>
        <w:jc w:val="both"/>
      </w:pPr>
      <w:r>
        <w:t xml:space="preserve">Previamente ao encaminhamento à cobrança judicial, a multa poderá ser recolhida administrativamente no prazo máximo de </w:t>
      </w:r>
      <w:r>
        <w:rPr>
          <w:i/>
          <w:iCs/>
        </w:rPr>
        <w:t xml:space="preserve">30 (trinta) </w:t>
      </w:r>
      <w:r>
        <w:t>dias, a contar da data do recebimento da comunicação enviada pela autoridade competente.</w:t>
      </w:r>
    </w:p>
    <w:p w14:paraId="0FC36B7C">
      <w:pPr>
        <w:pStyle w:val="19"/>
        <w:widowControl/>
        <w:numPr>
          <w:ilvl w:val="1"/>
          <w:numId w:val="3"/>
        </w:numPr>
        <w:tabs>
          <w:tab w:val="left" w:pos="426"/>
        </w:tabs>
        <w:autoSpaceDE/>
        <w:autoSpaceDN/>
        <w:spacing w:before="120" w:after="120" w:line="276" w:lineRule="auto"/>
        <w:ind w:left="0" w:firstLine="0"/>
        <w:jc w:val="both"/>
      </w:pPr>
      <w:r>
        <w:t xml:space="preserve">A aplicação das sanções realizar-se-á em processo administrativo que assegure o contraditório e a ampla defesa ao Contratado, observando-se o procedimento previsto no </w:t>
      </w:r>
      <w:r>
        <w:rPr>
          <w:b/>
          <w:bCs/>
        </w:rPr>
        <w:t xml:space="preserve">caput </w:t>
      </w:r>
      <w:r>
        <w:t xml:space="preserve">e parágrafos do </w:t>
      </w:r>
      <w:r>
        <w:fldChar w:fldCharType="begin"/>
      </w:r>
      <w:r>
        <w:instrText xml:space="preserve"> HYPERLINK "http://www.planalto.gov.br/ccivil_03/_ato2019-2022/2021/lei/L14133.htm" \l "art158" </w:instrText>
      </w:r>
      <w:r>
        <w:fldChar w:fldCharType="separate"/>
      </w:r>
      <w:r>
        <w:rPr>
          <w:rStyle w:val="9"/>
        </w:rPr>
        <w:t>art. 158 da Lei nº 14.133, de 2021</w:t>
      </w:r>
      <w:r>
        <w:rPr>
          <w:rStyle w:val="9"/>
        </w:rPr>
        <w:fldChar w:fldCharType="end"/>
      </w:r>
      <w:r>
        <w:t>, para as penalidades de impedimento de licitar e contratar e de declaração de inidoneidade para licitar ou contratar.</w:t>
      </w:r>
    </w:p>
    <w:p w14:paraId="1DB6BFA3">
      <w:pPr>
        <w:pStyle w:val="19"/>
        <w:widowControl/>
        <w:numPr>
          <w:ilvl w:val="1"/>
          <w:numId w:val="3"/>
        </w:numPr>
        <w:tabs>
          <w:tab w:val="left" w:pos="426"/>
        </w:tabs>
        <w:autoSpaceDE/>
        <w:autoSpaceDN/>
        <w:spacing w:before="120" w:after="120" w:line="276" w:lineRule="auto"/>
        <w:ind w:left="0" w:firstLine="0"/>
        <w:jc w:val="both"/>
      </w:pPr>
      <w:r>
        <w:t>Na aplicação das sanções serão considerados (</w:t>
      </w:r>
      <w:r>
        <w:fldChar w:fldCharType="begin"/>
      </w:r>
      <w:r>
        <w:instrText xml:space="preserve"> HYPERLINK "http://www.planalto.gov.br/ccivil_03/_ato2019-2022/2021/lei/L14133.htm" \l "art156§1" </w:instrText>
      </w:r>
      <w:r>
        <w:fldChar w:fldCharType="separate"/>
      </w:r>
      <w:r>
        <w:rPr>
          <w:rStyle w:val="9"/>
        </w:rPr>
        <w:t>art. 156, §1º, da Lei nº 14.133, de 2021</w:t>
      </w:r>
      <w:r>
        <w:rPr>
          <w:rStyle w:val="9"/>
        </w:rPr>
        <w:fldChar w:fldCharType="end"/>
      </w:r>
      <w:r>
        <w:t>):</w:t>
      </w:r>
    </w:p>
    <w:p w14:paraId="3F860C0D">
      <w:pPr>
        <w:widowControl/>
        <w:numPr>
          <w:ilvl w:val="0"/>
          <w:numId w:val="6"/>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rPr>
        <w:t>a natureza e a gravidade da infração cometida;</w:t>
      </w:r>
    </w:p>
    <w:p w14:paraId="37796F03">
      <w:pPr>
        <w:widowControl/>
        <w:numPr>
          <w:ilvl w:val="0"/>
          <w:numId w:val="6"/>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rPr>
        <w:t>as peculiaridades do caso concreto;</w:t>
      </w:r>
    </w:p>
    <w:p w14:paraId="5C3FC1DC">
      <w:pPr>
        <w:widowControl/>
        <w:numPr>
          <w:ilvl w:val="0"/>
          <w:numId w:val="6"/>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rPr>
        <w:t>as circunstâncias agravantes ou atenuantes;</w:t>
      </w:r>
    </w:p>
    <w:p w14:paraId="72DB2AF2">
      <w:pPr>
        <w:widowControl/>
        <w:numPr>
          <w:ilvl w:val="0"/>
          <w:numId w:val="6"/>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rPr>
        <w:t>os danos que dela provierem para o Contratante;</w:t>
      </w:r>
    </w:p>
    <w:p w14:paraId="79D32A4F">
      <w:pPr>
        <w:widowControl/>
        <w:numPr>
          <w:ilvl w:val="0"/>
          <w:numId w:val="6"/>
        </w:numPr>
        <w:suppressAutoHyphens/>
        <w:autoSpaceDE/>
        <w:autoSpaceDN/>
        <w:spacing w:before="120" w:after="120" w:line="276" w:lineRule="auto"/>
        <w:ind w:left="284" w:firstLine="0"/>
        <w:contextualSpacing/>
        <w:jc w:val="both"/>
        <w:rPr>
          <w:rFonts w:ascii="Arial" w:hAnsi="Arial" w:eastAsia="Arial" w:cs="Arial"/>
        </w:rPr>
      </w:pPr>
      <w:r>
        <w:rPr>
          <w:rFonts w:ascii="Arial" w:hAnsi="Arial" w:eastAsia="Arial" w:cs="Arial"/>
        </w:rPr>
        <w:t>a implantação ou o aperfeiçoamento de programa de integridade, conforme normas e orientações dos órgãos de controle.</w:t>
      </w:r>
    </w:p>
    <w:p w14:paraId="78849DCE">
      <w:pPr>
        <w:pStyle w:val="19"/>
        <w:widowControl/>
        <w:numPr>
          <w:ilvl w:val="1"/>
          <w:numId w:val="3"/>
        </w:numPr>
        <w:tabs>
          <w:tab w:val="left" w:pos="426"/>
        </w:tabs>
        <w:autoSpaceDE/>
        <w:autoSpaceDN/>
        <w:spacing w:before="120" w:after="120" w:line="276" w:lineRule="auto"/>
        <w:ind w:left="0" w:firstLine="0"/>
        <w:jc w:val="both"/>
      </w:pPr>
      <w:r>
        <w:t xml:space="preserve">Os atos previstos como infrações administrativas na </w:t>
      </w:r>
      <w:r>
        <w:fldChar w:fldCharType="begin"/>
      </w:r>
      <w:r>
        <w:instrText xml:space="preserve"> HYPERLINK "http://www.planalto.gov.br/ccivil_03/_ato2019-2022/2021/lei/L14133.htm" </w:instrText>
      </w:r>
      <w:r>
        <w:fldChar w:fldCharType="separate"/>
      </w:r>
      <w:r>
        <w:rPr>
          <w:rStyle w:val="9"/>
        </w:rPr>
        <w:t>Lei nº 14.133, de 2021</w:t>
      </w:r>
      <w:r>
        <w:rPr>
          <w:rStyle w:val="9"/>
        </w:rPr>
        <w:fldChar w:fldCharType="end"/>
      </w:r>
      <w:r>
        <w:t xml:space="preserve">, ou em outras leis de licitações e contratos da Administração Pública que também sejam tipificados como atos lesivos na </w:t>
      </w:r>
      <w:r>
        <w:fldChar w:fldCharType="begin"/>
      </w:r>
      <w:r>
        <w:instrText xml:space="preserve"> HYPERLINK "https://www.planalto.gov.br/ccivil_03/_ato2011-2014/2013/lei/l12846.htm" </w:instrText>
      </w:r>
      <w:r>
        <w:fldChar w:fldCharType="separate"/>
      </w:r>
      <w:r>
        <w:rPr>
          <w:rStyle w:val="9"/>
        </w:rPr>
        <w:t>Lei nº 12.846, de 2013</w:t>
      </w:r>
      <w:r>
        <w:rPr>
          <w:rStyle w:val="9"/>
        </w:rPr>
        <w:fldChar w:fldCharType="end"/>
      </w:r>
      <w:r>
        <w:t>, serão apurados e julgados conjuntamente, nos mesmos autos, observados o rito procedimental e autoridade competente definidos na referida Lei (</w:t>
      </w:r>
      <w:r>
        <w:fldChar w:fldCharType="begin"/>
      </w:r>
      <w:r>
        <w:instrText xml:space="preserve"> HYPERLINK "http://www.planalto.gov.br/ccivil_03/_ato2019-2022/2021/lei/L14133.htm%25art159" </w:instrText>
      </w:r>
      <w:r>
        <w:fldChar w:fldCharType="separate"/>
      </w:r>
      <w:r>
        <w:rPr>
          <w:rStyle w:val="9"/>
        </w:rPr>
        <w:t>art. 159</w:t>
      </w:r>
      <w:r>
        <w:rPr>
          <w:rStyle w:val="9"/>
        </w:rPr>
        <w:fldChar w:fldCharType="end"/>
      </w:r>
      <w:r>
        <w:t>).</w:t>
      </w:r>
    </w:p>
    <w:p w14:paraId="50C12DE5">
      <w:pPr>
        <w:pStyle w:val="19"/>
        <w:widowControl/>
        <w:numPr>
          <w:ilvl w:val="1"/>
          <w:numId w:val="3"/>
        </w:numPr>
        <w:tabs>
          <w:tab w:val="left" w:pos="426"/>
        </w:tabs>
        <w:autoSpaceDE/>
        <w:autoSpaceDN/>
        <w:spacing w:before="120" w:after="120" w:line="276" w:lineRule="auto"/>
        <w:ind w:left="0" w:firstLine="0"/>
        <w:jc w:val="both"/>
        <w:rPr>
          <w:i/>
          <w:iCs/>
        </w:rPr>
      </w:pPr>
      <w: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fldChar w:fldCharType="begin"/>
      </w:r>
      <w:r>
        <w:instrText xml:space="preserve"> HYPERLINK "http://www.planalto.gov.br/ccivil_03/_ato2019-2022/2021/lei/L14133.htm" \l "art160" </w:instrText>
      </w:r>
      <w:r>
        <w:fldChar w:fldCharType="separate"/>
      </w:r>
      <w:r>
        <w:rPr>
          <w:rStyle w:val="9"/>
        </w:rPr>
        <w:t>art. 160, da Lei nº 14.133, de 2021</w:t>
      </w:r>
      <w:r>
        <w:rPr>
          <w:rStyle w:val="9"/>
        </w:rPr>
        <w:fldChar w:fldCharType="end"/>
      </w:r>
      <w:r>
        <w:t>).</w:t>
      </w:r>
    </w:p>
    <w:p w14:paraId="0B6BC737">
      <w:pPr>
        <w:pStyle w:val="19"/>
        <w:widowControl/>
        <w:numPr>
          <w:ilvl w:val="1"/>
          <w:numId w:val="3"/>
        </w:numPr>
        <w:tabs>
          <w:tab w:val="left" w:pos="426"/>
        </w:tabs>
        <w:autoSpaceDE/>
        <w:autoSpaceDN/>
        <w:spacing w:before="120" w:after="120" w:line="276" w:lineRule="auto"/>
        <w:ind w:left="0" w:firstLine="0"/>
        <w:jc w:val="both"/>
        <w:rPr>
          <w:i/>
          <w:iCs/>
        </w:rPr>
      </w:pPr>
      <w: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fldChar w:fldCharType="begin"/>
      </w:r>
      <w:r>
        <w:instrText xml:space="preserve"> HYPERLINK "http://www.planalto.gov.br/ccivil_03/_ato2019-2022/2021/lei/L14133.htm" \l "art161" </w:instrText>
      </w:r>
      <w:r>
        <w:fldChar w:fldCharType="separate"/>
      </w:r>
      <w:r>
        <w:rPr>
          <w:rStyle w:val="9"/>
        </w:rPr>
        <w:t>Art. 161, da Lei nº 14.133, de 2021</w:t>
      </w:r>
      <w:r>
        <w:rPr>
          <w:rStyle w:val="9"/>
        </w:rPr>
        <w:fldChar w:fldCharType="end"/>
      </w:r>
      <w:r>
        <w:t>).</w:t>
      </w:r>
    </w:p>
    <w:p w14:paraId="23108EC0">
      <w:pPr>
        <w:pStyle w:val="19"/>
        <w:widowControl/>
        <w:numPr>
          <w:ilvl w:val="1"/>
          <w:numId w:val="3"/>
        </w:numPr>
        <w:tabs>
          <w:tab w:val="left" w:pos="426"/>
        </w:tabs>
        <w:autoSpaceDE/>
        <w:autoSpaceDN/>
        <w:spacing w:before="120" w:after="120" w:line="276" w:lineRule="auto"/>
        <w:ind w:left="0" w:firstLine="0"/>
        <w:jc w:val="both"/>
        <w:rPr>
          <w:i/>
          <w:iCs/>
        </w:rPr>
      </w:pPr>
      <w:r>
        <w:t xml:space="preserve">As sanções de impedimento de licitar e contratar e declaração de inidoneidade para licitar ou contratar são passíveis de reabilitação na forma do </w:t>
      </w:r>
      <w:r>
        <w:fldChar w:fldCharType="begin"/>
      </w:r>
      <w:r>
        <w:instrText xml:space="preserve"> HYPERLINK "http://www.planalto.gov.br/ccivil_03/_ato2019-2022/2021/lei/L14133.htm" \l "163" </w:instrText>
      </w:r>
      <w:r>
        <w:fldChar w:fldCharType="separate"/>
      </w:r>
      <w:r>
        <w:rPr>
          <w:rStyle w:val="9"/>
        </w:rPr>
        <w:t>art. 163 da Lei nº 14.133/21</w:t>
      </w:r>
      <w:r>
        <w:rPr>
          <w:rStyle w:val="9"/>
        </w:rPr>
        <w:fldChar w:fldCharType="end"/>
      </w:r>
      <w:r>
        <w:t>.</w:t>
      </w:r>
    </w:p>
    <w:p w14:paraId="20914BBE">
      <w:pPr>
        <w:pStyle w:val="19"/>
        <w:widowControl/>
        <w:numPr>
          <w:ilvl w:val="1"/>
          <w:numId w:val="3"/>
        </w:numPr>
        <w:tabs>
          <w:tab w:val="left" w:pos="426"/>
        </w:tabs>
        <w:autoSpaceDE/>
        <w:autoSpaceDN/>
        <w:spacing w:before="120" w:after="120" w:line="276" w:lineRule="auto"/>
        <w:ind w:left="0" w:firstLine="0"/>
        <w:jc w:val="both"/>
      </w:pPr>
      <w: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r>
        <w:fldChar w:fldCharType="begin"/>
      </w:r>
      <w:r>
        <w:instrText xml:space="preserve"> HYPERLINK "https://www.gov.br/compras/pt-br/acesso-a-informacao/legislacao/instrucoes-normativas/instrucao-normativa-seges-me-no-26-de-13-de-abril-de-2022" </w:instrText>
      </w:r>
      <w:r>
        <w:fldChar w:fldCharType="separate"/>
      </w:r>
      <w:r>
        <w:rPr>
          <w:rStyle w:val="9"/>
        </w:rPr>
        <w:t>Normativa SEGES/ME nº 26, de 13 de abril de 2022</w:t>
      </w:r>
      <w:r>
        <w:rPr>
          <w:rStyle w:val="9"/>
        </w:rPr>
        <w:fldChar w:fldCharType="end"/>
      </w:r>
      <w:r>
        <w:t xml:space="preserve">. </w:t>
      </w:r>
    </w:p>
    <w:p w14:paraId="0059C55D">
      <w:pPr>
        <w:pStyle w:val="34"/>
        <w:numPr>
          <w:ilvl w:val="0"/>
          <w:numId w:val="3"/>
        </w:numPr>
        <w:tabs>
          <w:tab w:val="left" w:pos="284"/>
          <w:tab w:val="left" w:pos="993"/>
        </w:tabs>
        <w:spacing w:line="276" w:lineRule="auto"/>
        <w:ind w:left="0" w:firstLine="0"/>
        <w:rPr>
          <w:rFonts w:ascii="Arial" w:hAnsi="Arial" w:cs="Arial"/>
        </w:rPr>
      </w:pPr>
      <w:r>
        <w:rPr>
          <w:rFonts w:ascii="Arial" w:hAnsi="Arial" w:cs="Arial"/>
          <w:sz w:val="22"/>
          <w:szCs w:val="22"/>
        </w:rPr>
        <w:t>- CLÁUSULA DÉCIMA TERCEIRA – DA EXTINÇÃO CONTRATUAL</w:t>
      </w:r>
      <w:r>
        <w:rPr>
          <w:rFonts w:ascii="Arial" w:hAnsi="Arial" w:cs="Arial"/>
        </w:rPr>
        <w:t xml:space="preserve"> (</w:t>
      </w:r>
      <w:r>
        <w:fldChar w:fldCharType="begin"/>
      </w:r>
      <w:r>
        <w:instrText xml:space="preserve"> HYPERLINK "http://www.planalto.gov.br/ccivil_03/_ato2019-2022/2021/lei/L14133.htm" \l "art92" </w:instrText>
      </w:r>
      <w:r>
        <w:fldChar w:fldCharType="separate"/>
      </w:r>
      <w:r>
        <w:rPr>
          <w:rStyle w:val="9"/>
          <w:rFonts w:ascii="Arial" w:hAnsi="Arial" w:cs="Arial"/>
        </w:rPr>
        <w:t>art. 92, XIX</w:t>
      </w:r>
      <w:r>
        <w:rPr>
          <w:rStyle w:val="9"/>
          <w:rFonts w:ascii="Arial" w:hAnsi="Arial" w:cs="Arial"/>
        </w:rPr>
        <w:fldChar w:fldCharType="end"/>
      </w:r>
      <w:r>
        <w:rPr>
          <w:rFonts w:ascii="Arial" w:hAnsi="Arial" w:cs="Arial"/>
        </w:rPr>
        <w:t xml:space="preserve">) </w:t>
      </w:r>
    </w:p>
    <w:p w14:paraId="7717845C">
      <w:pPr>
        <w:pStyle w:val="19"/>
        <w:widowControl/>
        <w:numPr>
          <w:ilvl w:val="1"/>
          <w:numId w:val="3"/>
        </w:numPr>
        <w:tabs>
          <w:tab w:val="left" w:pos="709"/>
        </w:tabs>
        <w:autoSpaceDE/>
        <w:autoSpaceDN/>
        <w:spacing w:before="120" w:after="120" w:line="276" w:lineRule="auto"/>
        <w:ind w:left="0" w:firstLine="0"/>
        <w:jc w:val="both"/>
        <w:rPr>
          <w:rFonts w:ascii="Arial" w:hAnsi="Arial" w:cs="Arial" w:eastAsiaTheme="minorEastAsia"/>
          <w:sz w:val="20"/>
          <w:szCs w:val="20"/>
          <w:lang w:val="pt-BR" w:eastAsia="pt-BR"/>
        </w:rPr>
      </w:pPr>
      <w:r>
        <w:t>O contrato será extinto quando cumpridas as obrigações de ambas as partes, ainda que isso ocorra antes do prazo estipulado para tanto.</w:t>
      </w:r>
    </w:p>
    <w:p w14:paraId="4BFB97C3">
      <w:pPr>
        <w:pStyle w:val="19"/>
        <w:widowControl/>
        <w:numPr>
          <w:ilvl w:val="1"/>
          <w:numId w:val="3"/>
        </w:numPr>
        <w:tabs>
          <w:tab w:val="left" w:pos="426"/>
        </w:tabs>
        <w:autoSpaceDE/>
        <w:autoSpaceDN/>
        <w:spacing w:before="120" w:after="120" w:line="276" w:lineRule="auto"/>
        <w:ind w:left="0" w:firstLine="0"/>
        <w:jc w:val="both"/>
      </w:pPr>
      <w:r>
        <w:t>Se as obrigações não forem cumpridas no prazo estipulado, a vigência ficará prorrogada até a conclusão do objeto, caso em que deverá a Administração providenciar a readequação do cronograma fixado para o contrato.</w:t>
      </w:r>
    </w:p>
    <w:p w14:paraId="165DB4D5">
      <w:pPr>
        <w:pStyle w:val="19"/>
        <w:widowControl/>
        <w:numPr>
          <w:ilvl w:val="1"/>
          <w:numId w:val="3"/>
        </w:numPr>
        <w:tabs>
          <w:tab w:val="left" w:pos="426"/>
        </w:tabs>
        <w:autoSpaceDE/>
        <w:autoSpaceDN/>
        <w:spacing w:before="120" w:after="120" w:line="276" w:lineRule="auto"/>
        <w:ind w:left="0" w:firstLine="0"/>
        <w:jc w:val="both"/>
      </w:pPr>
      <w:r>
        <w:t>Quando a não conclusão do contrato referida no item anterior decorrer de culpa do contratado:</w:t>
      </w:r>
    </w:p>
    <w:p w14:paraId="0494CF6F">
      <w:pPr>
        <w:pStyle w:val="19"/>
        <w:widowControl/>
        <w:numPr>
          <w:ilvl w:val="1"/>
          <w:numId w:val="7"/>
        </w:numPr>
        <w:tabs>
          <w:tab w:val="left" w:pos="426"/>
        </w:tabs>
        <w:autoSpaceDE/>
        <w:autoSpaceDN/>
        <w:spacing w:before="120" w:after="120" w:line="276" w:lineRule="auto"/>
        <w:ind w:left="709"/>
        <w:jc w:val="both"/>
      </w:pPr>
      <w:r>
        <w:t xml:space="preserve">ficará ele constituído em mora, sendo-lhe aplicáveis as respectivas sanções administrativas; e  </w:t>
      </w:r>
    </w:p>
    <w:p w14:paraId="2B84F05A">
      <w:pPr>
        <w:pStyle w:val="19"/>
        <w:widowControl/>
        <w:numPr>
          <w:ilvl w:val="1"/>
          <w:numId w:val="7"/>
        </w:numPr>
        <w:tabs>
          <w:tab w:val="left" w:pos="426"/>
        </w:tabs>
        <w:autoSpaceDE/>
        <w:autoSpaceDN/>
        <w:spacing w:before="120" w:after="120" w:line="276" w:lineRule="auto"/>
        <w:ind w:left="709"/>
        <w:jc w:val="both"/>
      </w:pPr>
      <w:r>
        <w:t>poderá a Administração optar pela extinção do contrato e, nesse caso, adotará as medidas admitidas em lei para a continuidade da execução contratual</w:t>
      </w:r>
    </w:p>
    <w:p w14:paraId="3C740697">
      <w:pPr>
        <w:pStyle w:val="19"/>
        <w:widowControl/>
        <w:numPr>
          <w:ilvl w:val="1"/>
          <w:numId w:val="3"/>
        </w:numPr>
        <w:tabs>
          <w:tab w:val="left" w:pos="426"/>
        </w:tabs>
        <w:autoSpaceDE/>
        <w:autoSpaceDN/>
        <w:spacing w:before="120" w:after="120" w:line="276" w:lineRule="auto"/>
        <w:ind w:left="0" w:firstLine="0"/>
        <w:jc w:val="both"/>
      </w:pPr>
      <w:r>
        <w:t xml:space="preserve">O contrato poderá ser extinto antes de cumpridas as obrigações nele estipuladas, ou antes do prazo nele fixado, por algum dos motivos previstos no </w:t>
      </w:r>
      <w:r>
        <w:fldChar w:fldCharType="begin"/>
      </w:r>
      <w:r>
        <w:instrText xml:space="preserve"> HYPERLINK "http://www.planalto.gov.br/ccivil_03/_ato2019-2022/2021/lei/L14133.htm" \l "art137" </w:instrText>
      </w:r>
      <w:r>
        <w:fldChar w:fldCharType="separate"/>
      </w:r>
      <w:r>
        <w:rPr>
          <w:rStyle w:val="9"/>
        </w:rPr>
        <w:t>artigo 137 da Lei nº 14.133/21</w:t>
      </w:r>
      <w:r>
        <w:rPr>
          <w:rStyle w:val="9"/>
        </w:rPr>
        <w:fldChar w:fldCharType="end"/>
      </w:r>
      <w:r>
        <w:t xml:space="preserve">, bem como amigavelmente, </w:t>
      </w:r>
      <w:r>
        <w:rPr>
          <w:color w:val="000000" w:themeColor="text1"/>
          <w14:textFill>
            <w14:solidFill>
              <w14:schemeClr w14:val="tx1"/>
            </w14:solidFill>
          </w14:textFill>
        </w:rPr>
        <w:t>assegurados o contraditório e a ampla defesa</w:t>
      </w:r>
      <w:r>
        <w:t>.</w:t>
      </w:r>
    </w:p>
    <w:p w14:paraId="2BE5A151">
      <w:pPr>
        <w:pStyle w:val="19"/>
        <w:widowControl/>
        <w:numPr>
          <w:ilvl w:val="2"/>
          <w:numId w:val="3"/>
        </w:numPr>
        <w:tabs>
          <w:tab w:val="left" w:pos="426"/>
        </w:tabs>
        <w:autoSpaceDE/>
        <w:autoSpaceDN/>
        <w:spacing w:before="120" w:after="120" w:line="276" w:lineRule="auto"/>
        <w:jc w:val="both"/>
      </w:pPr>
      <w:r>
        <w:t xml:space="preserve">  Nesta hipótese, aplicam-se também os </w:t>
      </w:r>
      <w:r>
        <w:fldChar w:fldCharType="begin"/>
      </w:r>
      <w:r>
        <w:instrText xml:space="preserve"> HYPERLINK "http://www.planalto.gov.br/ccivil_03/_ato2019-2022/2021/lei/L14133.htm" \l "art138" </w:instrText>
      </w:r>
      <w:r>
        <w:fldChar w:fldCharType="separate"/>
      </w:r>
      <w:r>
        <w:rPr>
          <w:rStyle w:val="9"/>
        </w:rPr>
        <w:t>artigos 138 e 139</w:t>
      </w:r>
      <w:r>
        <w:rPr>
          <w:rStyle w:val="9"/>
        </w:rPr>
        <w:fldChar w:fldCharType="end"/>
      </w:r>
      <w:r>
        <w:t xml:space="preserve"> da mesma Lei.</w:t>
      </w:r>
    </w:p>
    <w:p w14:paraId="63F4E293">
      <w:pPr>
        <w:pStyle w:val="19"/>
        <w:widowControl/>
        <w:numPr>
          <w:ilvl w:val="2"/>
          <w:numId w:val="3"/>
        </w:numPr>
        <w:tabs>
          <w:tab w:val="left" w:pos="426"/>
        </w:tabs>
        <w:autoSpaceDE/>
        <w:autoSpaceDN/>
        <w:spacing w:before="120" w:after="120" w:line="276" w:lineRule="auto"/>
        <w:ind w:left="993" w:hanging="851"/>
        <w:jc w:val="both"/>
      </w:pPr>
      <w:r>
        <w:t>A alteração social ou a modificação da finalidade ou da estrutura da empresa não ensejará a extinção se não restringir sua capacidade de concluir o contrato.</w:t>
      </w:r>
    </w:p>
    <w:p w14:paraId="6EE2DFAC">
      <w:pPr>
        <w:pStyle w:val="19"/>
        <w:widowControl/>
        <w:numPr>
          <w:ilvl w:val="3"/>
          <w:numId w:val="3"/>
        </w:numPr>
        <w:tabs>
          <w:tab w:val="left" w:pos="426"/>
        </w:tabs>
        <w:autoSpaceDE/>
        <w:autoSpaceDN/>
        <w:spacing w:before="120" w:after="120" w:line="276" w:lineRule="auto"/>
        <w:jc w:val="both"/>
      </w:pPr>
      <w:r>
        <w:rPr>
          <w:color w:val="000000" w:themeColor="text1"/>
          <w14:textFill>
            <w14:solidFill>
              <w14:schemeClr w14:val="tx1"/>
            </w14:solidFill>
          </w14:textFill>
        </w:rPr>
        <w:t xml:space="preserve">Se a </w:t>
      </w:r>
      <w:r>
        <w:t>operação</w:t>
      </w:r>
      <w:r>
        <w:rPr>
          <w:color w:val="000000" w:themeColor="text1"/>
          <w14:textFill>
            <w14:solidFill>
              <w14:schemeClr w14:val="tx1"/>
            </w14:solidFill>
          </w14:textFill>
        </w:rPr>
        <w:t xml:space="preserve"> </w:t>
      </w:r>
      <w:r>
        <w:t>implicar mudança da pessoa jurídica contratada, deverá ser formalizado termo aditivo para alteração subjetiva.</w:t>
      </w:r>
    </w:p>
    <w:p w14:paraId="61BE33B1">
      <w:pPr>
        <w:pStyle w:val="19"/>
        <w:widowControl/>
        <w:numPr>
          <w:ilvl w:val="1"/>
          <w:numId w:val="3"/>
        </w:numPr>
        <w:tabs>
          <w:tab w:val="left" w:pos="426"/>
        </w:tabs>
        <w:autoSpaceDE/>
        <w:autoSpaceDN/>
        <w:spacing w:before="120" w:after="120" w:line="276" w:lineRule="auto"/>
        <w:ind w:left="0" w:firstLine="0"/>
        <w:jc w:val="both"/>
      </w:pPr>
      <w:r>
        <w:t>O termo de extinção, sempre que possível, será precedido:</w:t>
      </w:r>
    </w:p>
    <w:p w14:paraId="566920A5">
      <w:pPr>
        <w:pStyle w:val="19"/>
        <w:widowControl/>
        <w:numPr>
          <w:ilvl w:val="2"/>
          <w:numId w:val="3"/>
        </w:numPr>
        <w:tabs>
          <w:tab w:val="left" w:pos="426"/>
        </w:tabs>
        <w:autoSpaceDE/>
        <w:autoSpaceDN/>
        <w:spacing w:before="120" w:after="120" w:line="276" w:lineRule="auto"/>
        <w:ind w:left="993" w:hanging="851"/>
        <w:jc w:val="both"/>
      </w:pPr>
      <w:r>
        <w:t>Balanço dos eventos contratuais já cumpridos ou parcialmente cumpridos;</w:t>
      </w:r>
    </w:p>
    <w:p w14:paraId="6DF355D5">
      <w:pPr>
        <w:pStyle w:val="19"/>
        <w:widowControl/>
        <w:numPr>
          <w:ilvl w:val="2"/>
          <w:numId w:val="3"/>
        </w:numPr>
        <w:tabs>
          <w:tab w:val="left" w:pos="426"/>
        </w:tabs>
        <w:autoSpaceDE/>
        <w:autoSpaceDN/>
        <w:spacing w:before="120" w:after="120" w:line="276" w:lineRule="auto"/>
        <w:ind w:left="993" w:hanging="851"/>
        <w:jc w:val="both"/>
      </w:pPr>
      <w:r>
        <w:t>Relação dos pagamentos já efetuados e ainda devidos;</w:t>
      </w:r>
    </w:p>
    <w:p w14:paraId="6F561083">
      <w:pPr>
        <w:pStyle w:val="19"/>
        <w:widowControl/>
        <w:numPr>
          <w:ilvl w:val="2"/>
          <w:numId w:val="3"/>
        </w:numPr>
        <w:tabs>
          <w:tab w:val="left" w:pos="426"/>
        </w:tabs>
        <w:autoSpaceDE/>
        <w:autoSpaceDN/>
        <w:spacing w:before="120" w:after="120" w:line="276" w:lineRule="auto"/>
        <w:ind w:left="993" w:hanging="851"/>
        <w:jc w:val="both"/>
      </w:pPr>
      <w:r>
        <w:t>Indenizações e multas.</w:t>
      </w:r>
    </w:p>
    <w:p w14:paraId="683EF008">
      <w:pPr>
        <w:pStyle w:val="19"/>
        <w:widowControl/>
        <w:numPr>
          <w:ilvl w:val="1"/>
          <w:numId w:val="3"/>
        </w:numPr>
        <w:tabs>
          <w:tab w:val="left" w:pos="426"/>
        </w:tabs>
        <w:autoSpaceDE/>
        <w:autoSpaceDN/>
        <w:spacing w:before="120" w:after="120" w:line="276" w:lineRule="auto"/>
        <w:ind w:left="0" w:firstLine="0"/>
        <w:jc w:val="both"/>
      </w:pPr>
      <w:r>
        <w:t>A extinção do contrato não configura óbice para o reconhecimento do desequilíbrio econômico-financeiro, hipótese em que será concedida indenização por meio de termo indenizatório (</w:t>
      </w:r>
      <w:r>
        <w:fldChar w:fldCharType="begin"/>
      </w:r>
      <w:r>
        <w:instrText xml:space="preserve"> HYPERLINK "http://www.planalto.gov.br/ccivil_03/_ato2019-2022/2021/lei/L14133.htm" \l "art131" </w:instrText>
      </w:r>
      <w:r>
        <w:fldChar w:fldCharType="separate"/>
      </w:r>
      <w:r>
        <w:rPr>
          <w:rStyle w:val="9"/>
        </w:rPr>
        <w:t xml:space="preserve">art. 131, </w:t>
      </w:r>
      <w:r>
        <w:rPr>
          <w:rStyle w:val="9"/>
          <w:i/>
          <w:iCs/>
        </w:rPr>
        <w:t xml:space="preserve">caput, </w:t>
      </w:r>
      <w:r>
        <w:rPr>
          <w:rStyle w:val="9"/>
        </w:rPr>
        <w:t>da Lei n.º 14.133, de 2021).</w:t>
      </w:r>
      <w:r>
        <w:rPr>
          <w:rStyle w:val="9"/>
        </w:rPr>
        <w:fldChar w:fldCharType="end"/>
      </w:r>
      <w:r>
        <w:t xml:space="preserve"> </w:t>
      </w:r>
    </w:p>
    <w:p w14:paraId="11E4810F">
      <w:pPr>
        <w:pStyle w:val="19"/>
        <w:widowControl/>
        <w:numPr>
          <w:ilvl w:val="1"/>
          <w:numId w:val="3"/>
        </w:numPr>
        <w:tabs>
          <w:tab w:val="left" w:pos="426"/>
        </w:tabs>
        <w:autoSpaceDE/>
        <w:autoSpaceDN/>
        <w:spacing w:before="120" w:after="120" w:line="276" w:lineRule="auto"/>
        <w:ind w:left="0" w:firstLine="0"/>
        <w:jc w:val="both"/>
      </w:pPr>
      <w: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B1E5DF3">
      <w:pPr>
        <w:pStyle w:val="34"/>
        <w:numPr>
          <w:ilvl w:val="0"/>
          <w:numId w:val="3"/>
        </w:numPr>
        <w:tabs>
          <w:tab w:val="left" w:pos="284"/>
          <w:tab w:val="left" w:pos="993"/>
        </w:tabs>
        <w:spacing w:line="276" w:lineRule="auto"/>
        <w:ind w:left="0" w:firstLine="0"/>
      </w:pPr>
      <w:r>
        <w:rPr>
          <w:rFonts w:ascii="Arial" w:hAnsi="Arial" w:cs="Arial"/>
          <w:sz w:val="22"/>
          <w:szCs w:val="22"/>
        </w:rPr>
        <w:t xml:space="preserve"> CLÁUSULA DÉCIMA QUARTA – DOTAÇÃO ORÇAMENTÁRIA</w:t>
      </w:r>
      <w:r>
        <w:t xml:space="preserve"> </w:t>
      </w:r>
      <w:r>
        <w:rPr>
          <w:sz w:val="22"/>
          <w:szCs w:val="22"/>
        </w:rPr>
        <w:t>(</w:t>
      </w:r>
      <w:r>
        <w:fldChar w:fldCharType="begin"/>
      </w:r>
      <w:r>
        <w:instrText xml:space="preserve"> HYPERLINK "http://www.planalto.gov.br/ccivil_03/_ato2019-2022/2021/lei/L14133.htm" \l "art92" </w:instrText>
      </w:r>
      <w:r>
        <w:fldChar w:fldCharType="separate"/>
      </w:r>
      <w:r>
        <w:rPr>
          <w:rStyle w:val="9"/>
          <w:sz w:val="22"/>
          <w:szCs w:val="22"/>
        </w:rPr>
        <w:t>art. 92, VIII</w:t>
      </w:r>
      <w:r>
        <w:rPr>
          <w:rStyle w:val="9"/>
          <w:sz w:val="22"/>
          <w:szCs w:val="22"/>
        </w:rPr>
        <w:fldChar w:fldCharType="end"/>
      </w:r>
      <w:r>
        <w:rPr>
          <w:sz w:val="22"/>
          <w:szCs w:val="22"/>
        </w:rPr>
        <w:t>)</w:t>
      </w:r>
    </w:p>
    <w:p w14:paraId="4BD7635C">
      <w:pPr>
        <w:pStyle w:val="19"/>
        <w:numPr>
          <w:ilvl w:val="1"/>
          <w:numId w:val="3"/>
        </w:numPr>
        <w:tabs>
          <w:tab w:val="left" w:pos="426"/>
        </w:tabs>
        <w:ind w:left="0" w:firstLine="0"/>
        <w:jc w:val="both"/>
        <w:rPr>
          <w:lang w:val="pt-BR"/>
        </w:rPr>
      </w:pPr>
      <w:r>
        <w:rPr>
          <w:lang w:val="pt-BR"/>
        </w:rPr>
        <w:t xml:space="preserve">As despesas decorrentes da presente contratação correrão à conta de recursos específicos consignados no Orçamento </w:t>
      </w:r>
      <w:r>
        <w:rPr>
          <w:rFonts w:hint="default"/>
          <w:lang w:val="pt-BR"/>
        </w:rPr>
        <w:t>do Município</w:t>
      </w:r>
      <w:r>
        <w:rPr>
          <w:lang w:val="pt-BR"/>
        </w:rPr>
        <w:t xml:space="preserve"> deste exercício, na dotação abaixo discriminada:</w:t>
      </w:r>
    </w:p>
    <w:p w14:paraId="0D14D818">
      <w:pPr>
        <w:pStyle w:val="19"/>
        <w:numPr>
          <w:ilvl w:val="1"/>
          <w:numId w:val="8"/>
        </w:numPr>
        <w:tabs>
          <w:tab w:val="left" w:pos="2268"/>
        </w:tabs>
        <w:ind w:left="1418" w:hanging="284"/>
        <w:jc w:val="both"/>
        <w:rPr>
          <w:lang w:val="pt-BR"/>
        </w:rPr>
      </w:pPr>
      <w:r>
        <w:rPr>
          <w:lang w:val="pt-BR"/>
        </w:rPr>
        <w:t>Gestão/Unidade:</w:t>
      </w:r>
      <w:r>
        <w:rPr>
          <w:rFonts w:hint="default"/>
          <w:lang w:val="pt-BR"/>
        </w:rPr>
        <w:t xml:space="preserve"> </w:t>
      </w:r>
    </w:p>
    <w:p w14:paraId="3AA27E90">
      <w:pPr>
        <w:pStyle w:val="19"/>
        <w:numPr>
          <w:ilvl w:val="1"/>
          <w:numId w:val="8"/>
        </w:numPr>
        <w:tabs>
          <w:tab w:val="left" w:pos="2268"/>
        </w:tabs>
        <w:ind w:left="1418" w:hanging="284"/>
        <w:jc w:val="both"/>
        <w:rPr>
          <w:lang w:val="pt-BR"/>
        </w:rPr>
      </w:pPr>
      <w:r>
        <w:rPr>
          <w:lang w:val="pt-BR"/>
        </w:rPr>
        <w:t>Fonte de Recursos:</w:t>
      </w:r>
      <w:r>
        <w:rPr>
          <w:rFonts w:hint="default"/>
          <w:lang w:val="pt-BR"/>
        </w:rPr>
        <w:t xml:space="preserve"> </w:t>
      </w:r>
      <w:r>
        <w:rPr>
          <w:lang w:val="pt-BR"/>
        </w:rPr>
        <w:t xml:space="preserve">  </w:t>
      </w:r>
    </w:p>
    <w:p w14:paraId="7D2623EF">
      <w:pPr>
        <w:pStyle w:val="19"/>
        <w:numPr>
          <w:ilvl w:val="1"/>
          <w:numId w:val="8"/>
        </w:numPr>
        <w:tabs>
          <w:tab w:val="left" w:pos="2268"/>
        </w:tabs>
        <w:ind w:left="1418" w:hanging="284"/>
        <w:jc w:val="both"/>
        <w:rPr>
          <w:lang w:val="pt-BR"/>
        </w:rPr>
      </w:pPr>
      <w:r>
        <w:rPr>
          <w:lang w:val="pt-BR"/>
        </w:rPr>
        <w:t xml:space="preserve">Programa de Trabalho: </w:t>
      </w:r>
    </w:p>
    <w:p w14:paraId="3CCCE6BE">
      <w:pPr>
        <w:pStyle w:val="19"/>
        <w:numPr>
          <w:ilvl w:val="1"/>
          <w:numId w:val="8"/>
        </w:numPr>
        <w:tabs>
          <w:tab w:val="left" w:pos="2268"/>
        </w:tabs>
        <w:ind w:left="1418" w:hanging="284"/>
        <w:jc w:val="both"/>
        <w:rPr>
          <w:lang w:val="pt-BR"/>
        </w:rPr>
      </w:pPr>
      <w:r>
        <w:rPr>
          <w:lang w:val="pt-BR"/>
        </w:rPr>
        <w:t xml:space="preserve">Elemento de Despesa: </w:t>
      </w:r>
    </w:p>
    <w:p w14:paraId="289F4E26">
      <w:pPr>
        <w:pStyle w:val="19"/>
        <w:numPr>
          <w:ilvl w:val="1"/>
          <w:numId w:val="3"/>
        </w:numPr>
        <w:tabs>
          <w:tab w:val="left" w:pos="426"/>
        </w:tabs>
        <w:ind w:left="0" w:firstLine="0"/>
        <w:jc w:val="both"/>
        <w:rPr>
          <w:i/>
          <w:iCs/>
          <w:lang w:val="pt-BR"/>
        </w:rPr>
      </w:pPr>
      <w:r>
        <w:rPr>
          <w:lang w:val="pt-BR"/>
        </w:rPr>
        <w:t>A dotação relativa aos exercícios financeiros subsequentes será indicada após aprovação da Lei Orçamentária respectiva e liberação dos créditos correspondentes, mediante apostilamento</w:t>
      </w:r>
      <w:r>
        <w:rPr>
          <w:i/>
          <w:iCs/>
          <w:lang w:val="pt-BR"/>
        </w:rPr>
        <w:t>.</w:t>
      </w:r>
    </w:p>
    <w:p w14:paraId="56CE19AC">
      <w:pPr>
        <w:pStyle w:val="34"/>
        <w:numPr>
          <w:ilvl w:val="0"/>
          <w:numId w:val="3"/>
        </w:numPr>
        <w:tabs>
          <w:tab w:val="left" w:pos="284"/>
          <w:tab w:val="left" w:pos="993"/>
        </w:tabs>
        <w:spacing w:line="276" w:lineRule="auto"/>
        <w:ind w:left="0" w:firstLine="0"/>
        <w:rPr>
          <w:rFonts w:ascii="Arial" w:hAnsi="Arial" w:cs="Arial"/>
          <w:color w:val="FFFFFF" w:themeColor="background1"/>
          <w14:textFill>
            <w14:solidFill>
              <w14:schemeClr w14:val="bg1"/>
            </w14:solidFill>
          </w14:textFill>
        </w:rPr>
      </w:pPr>
      <w:r>
        <w:rPr>
          <w:rFonts w:ascii="Arial" w:hAnsi="Arial" w:cs="Arial"/>
          <w:sz w:val="22"/>
          <w:szCs w:val="22"/>
        </w:rPr>
        <w:t xml:space="preserve"> CLÁUSULA DÉCIMA SEXTA – ALTERAÇÕES</w:t>
      </w:r>
    </w:p>
    <w:p w14:paraId="7EC5D959">
      <w:pPr>
        <w:pStyle w:val="19"/>
        <w:numPr>
          <w:ilvl w:val="1"/>
          <w:numId w:val="3"/>
        </w:numPr>
        <w:tabs>
          <w:tab w:val="left" w:pos="426"/>
        </w:tabs>
        <w:ind w:left="0" w:firstLine="0"/>
        <w:jc w:val="both"/>
      </w:pPr>
      <w:r>
        <w:t xml:space="preserve">Eventuais alterações </w:t>
      </w:r>
      <w:r>
        <w:rPr>
          <w:lang w:val="pt-BR"/>
        </w:rPr>
        <w:t>contratuais</w:t>
      </w:r>
      <w:r>
        <w:t xml:space="preserve"> reger-se-ão pela disciplina dos </w:t>
      </w:r>
      <w:r>
        <w:fldChar w:fldCharType="begin"/>
      </w:r>
      <w:r>
        <w:instrText xml:space="preserve"> HYPERLINK "http://www.planalto.gov.br/ccivil_03/_ato2019-2022/2021/lei/L14133.htm" \l "art124" </w:instrText>
      </w:r>
      <w:r>
        <w:fldChar w:fldCharType="separate"/>
      </w:r>
      <w:r>
        <w:rPr>
          <w:rStyle w:val="9"/>
        </w:rPr>
        <w:t>arts. 124 e seguintes da Lei nº 14.133, de 2021</w:t>
      </w:r>
      <w:r>
        <w:rPr>
          <w:rStyle w:val="9"/>
        </w:rPr>
        <w:fldChar w:fldCharType="end"/>
      </w:r>
      <w:r>
        <w:t>.</w:t>
      </w:r>
    </w:p>
    <w:p w14:paraId="539B33EF">
      <w:pPr>
        <w:pStyle w:val="19"/>
        <w:numPr>
          <w:ilvl w:val="1"/>
          <w:numId w:val="3"/>
        </w:numPr>
        <w:tabs>
          <w:tab w:val="left" w:pos="426"/>
        </w:tabs>
        <w:ind w:left="0" w:firstLine="0"/>
        <w:jc w:val="both"/>
      </w:pPr>
      <w:r>
        <w:t xml:space="preserve">As alterações contratuais deverão ser promovidas mediante celebração de termo aditivo, submetido à prévia aprovação da consultoria jurídica do contratante, salvo nos casos de justificada necessidade de </w:t>
      </w:r>
      <w:r>
        <w:rPr>
          <w:lang w:val="pt-BR"/>
        </w:rPr>
        <w:t>antecipação</w:t>
      </w:r>
      <w:r>
        <w:t xml:space="preserve"> de seus efeitos, hipótese em que a formalização do aditivo deverá ocorrer no prazo máximo de 1 (um) mês (art. 132 da Lei nº 14.133, de 2021).</w:t>
      </w:r>
    </w:p>
    <w:p w14:paraId="387FDD0F">
      <w:pPr>
        <w:pStyle w:val="19"/>
        <w:numPr>
          <w:ilvl w:val="1"/>
          <w:numId w:val="3"/>
        </w:numPr>
        <w:tabs>
          <w:tab w:val="left" w:pos="426"/>
        </w:tabs>
        <w:ind w:left="0" w:firstLine="0"/>
        <w:jc w:val="both"/>
      </w:pPr>
      <w:r>
        <w:t xml:space="preserve">Registros que não caracterizam alteração do contrato podem ser realizados por simples apostila, dispensada a celebração de termo aditivo, na forma do </w:t>
      </w:r>
      <w:r>
        <w:fldChar w:fldCharType="begin"/>
      </w:r>
      <w:r>
        <w:instrText xml:space="preserve"> HYPERLINK "http://www.planalto.gov.br/ccivil_03/_ato2019-2022/2021/lei/L14133.htm" \l "art136" </w:instrText>
      </w:r>
      <w:r>
        <w:fldChar w:fldCharType="separate"/>
      </w:r>
      <w:r>
        <w:rPr>
          <w:rStyle w:val="9"/>
        </w:rPr>
        <w:t>art. 136 da Lei nº 14.133, de 2021</w:t>
      </w:r>
      <w:r>
        <w:rPr>
          <w:rStyle w:val="9"/>
        </w:rPr>
        <w:fldChar w:fldCharType="end"/>
      </w:r>
      <w:r>
        <w:t>.</w:t>
      </w:r>
    </w:p>
    <w:p w14:paraId="78A10430">
      <w:pPr>
        <w:pStyle w:val="44"/>
        <w:numPr>
          <w:ilvl w:val="0"/>
          <w:numId w:val="3"/>
        </w:numPr>
        <w:rPr>
          <w:color w:val="FFFFFF" w:themeColor="background1"/>
          <w:sz w:val="22"/>
          <w:szCs w:val="22"/>
          <w14:textFill>
            <w14:solidFill>
              <w14:schemeClr w14:val="bg1"/>
            </w14:solidFill>
          </w14:textFill>
        </w:rPr>
      </w:pPr>
      <w:r>
        <w:rPr>
          <w:sz w:val="22"/>
          <w:szCs w:val="22"/>
        </w:rPr>
        <w:t>CLÁUSULA DÉCIMA SEXTA – PUBLICAÇÃO</w:t>
      </w:r>
    </w:p>
    <w:p w14:paraId="529C3FA2">
      <w:pPr>
        <w:pStyle w:val="19"/>
        <w:numPr>
          <w:ilvl w:val="1"/>
          <w:numId w:val="3"/>
        </w:numPr>
        <w:tabs>
          <w:tab w:val="left" w:pos="426"/>
        </w:tabs>
        <w:ind w:left="0" w:firstLine="0"/>
        <w:jc w:val="both"/>
      </w:pPr>
      <w:r>
        <w:t xml:space="preserve">Incumbirá ao contratante divulgar o presente instrumento no Portal Nacional de Contratações Públicas (PNCP), na forma prevista no </w:t>
      </w:r>
      <w:r>
        <w:fldChar w:fldCharType="begin"/>
      </w:r>
      <w:r>
        <w:instrText xml:space="preserve"> HYPERLINK "http://www.planalto.gov.br/ccivil_03/_ato2019-2022/2021/lei/L14133.htm" \l "art94" </w:instrText>
      </w:r>
      <w:r>
        <w:fldChar w:fldCharType="separate"/>
      </w:r>
      <w:r>
        <w:rPr>
          <w:rStyle w:val="9"/>
        </w:rPr>
        <w:t>art. 94 da Lei 14.133, de 2021</w:t>
      </w:r>
      <w:r>
        <w:rPr>
          <w:rStyle w:val="9"/>
        </w:rPr>
        <w:fldChar w:fldCharType="end"/>
      </w:r>
      <w:r>
        <w:t xml:space="preserve">, bem como no respectivo sítio oficial na Internet, em atenção ao art. 91, </w:t>
      </w:r>
      <w:r>
        <w:rPr>
          <w:i/>
        </w:rPr>
        <w:t>caput,</w:t>
      </w:r>
      <w:r>
        <w:t xml:space="preserve"> da Lei n.º 14.133, de 2021, e ao </w:t>
      </w:r>
      <w:r>
        <w:fldChar w:fldCharType="begin"/>
      </w:r>
      <w:r>
        <w:instrText xml:space="preserve"> HYPERLINK "https://www.planalto.gov.br/ccivil_03/_ato2011-2014/2011/lei/l12527.htm" \l "art8§2" </w:instrText>
      </w:r>
      <w:r>
        <w:fldChar w:fldCharType="separate"/>
      </w:r>
      <w:r>
        <w:rPr>
          <w:rStyle w:val="9"/>
        </w:rPr>
        <w:t>art. 8º, §2º, da Lei n. 12.527, de 2011</w:t>
      </w:r>
      <w:r>
        <w:rPr>
          <w:rStyle w:val="9"/>
        </w:rPr>
        <w:fldChar w:fldCharType="end"/>
      </w:r>
      <w:r>
        <w:t xml:space="preserve">, c/c </w:t>
      </w:r>
      <w:r>
        <w:fldChar w:fldCharType="begin"/>
      </w:r>
      <w:r>
        <w:instrText xml:space="preserve"> HYPERLINK "https://www.planalto.gov.br/ccivil_03/_ato2011-2014/2012/decreto/d7724.htm" \l "art7§3" </w:instrText>
      </w:r>
      <w:r>
        <w:fldChar w:fldCharType="separate"/>
      </w:r>
      <w:r>
        <w:rPr>
          <w:rStyle w:val="9"/>
        </w:rPr>
        <w:t>art. 7º, §3º, inciso V, do Decreto n. 7.724, de 2012</w:t>
      </w:r>
      <w:r>
        <w:rPr>
          <w:rStyle w:val="9"/>
        </w:rPr>
        <w:fldChar w:fldCharType="end"/>
      </w:r>
      <w:r>
        <w:t>.</w:t>
      </w:r>
    </w:p>
    <w:p w14:paraId="3AC47371">
      <w:pPr>
        <w:pStyle w:val="44"/>
        <w:numPr>
          <w:ilvl w:val="0"/>
          <w:numId w:val="3"/>
        </w:numPr>
        <w:rPr>
          <w:sz w:val="22"/>
          <w:szCs w:val="22"/>
        </w:rPr>
      </w:pPr>
      <w:r>
        <w:rPr>
          <w:sz w:val="22"/>
          <w:szCs w:val="22"/>
        </w:rPr>
        <w:t>- CLÁUSULA DÉCIMA SÉTIMA– FORO (</w:t>
      </w:r>
      <w:r>
        <w:fldChar w:fldCharType="begin"/>
      </w:r>
      <w:r>
        <w:instrText xml:space="preserve"> HYPERLINK "http://www.planalto.gov.br/ccivil_03/_ato2019-2022/2021/lei/L14133.htm" \l "art92§1" </w:instrText>
      </w:r>
      <w:r>
        <w:fldChar w:fldCharType="separate"/>
      </w:r>
      <w:r>
        <w:rPr>
          <w:rStyle w:val="9"/>
          <w:sz w:val="22"/>
          <w:szCs w:val="22"/>
        </w:rPr>
        <w:t>art. 92, §1º</w:t>
      </w:r>
      <w:r>
        <w:rPr>
          <w:rStyle w:val="9"/>
          <w:sz w:val="22"/>
          <w:szCs w:val="22"/>
        </w:rPr>
        <w:fldChar w:fldCharType="end"/>
      </w:r>
      <w:r>
        <w:rPr>
          <w:sz w:val="22"/>
          <w:szCs w:val="22"/>
        </w:rPr>
        <w:t>)</w:t>
      </w:r>
    </w:p>
    <w:p w14:paraId="344EEFF5">
      <w:pPr>
        <w:pStyle w:val="19"/>
        <w:numPr>
          <w:ilvl w:val="1"/>
          <w:numId w:val="3"/>
        </w:numPr>
        <w:tabs>
          <w:tab w:val="left" w:pos="426"/>
        </w:tabs>
        <w:ind w:left="0" w:firstLine="0"/>
        <w:jc w:val="both"/>
        <w:rPr>
          <w:rFonts w:ascii="Arial" w:hAnsi="Arial" w:cs="Arial"/>
          <w:lang w:val="pt-BR"/>
        </w:rPr>
      </w:pPr>
      <w:r>
        <w:rPr>
          <w:rFonts w:ascii="Arial" w:hAnsi="Arial" w:cs="Arial"/>
        </w:rPr>
        <w:t xml:space="preserve">É </w:t>
      </w:r>
      <w:r>
        <w:t>eleito</w:t>
      </w:r>
      <w:r>
        <w:rPr>
          <w:rFonts w:ascii="Arial" w:hAnsi="Arial" w:cs="Arial"/>
        </w:rPr>
        <w:t xml:space="preserve"> o Foro da comarca de Nova Friburgo/RJ para dirimir os litígios que decorrerem da execução deste Termo de Contrato que não possam ser compostos pela conciliação, conforme art. </w:t>
      </w:r>
      <w:r>
        <w:rPr>
          <w:rFonts w:ascii="Arial" w:hAnsi="Arial" w:cs="Arial"/>
          <w:lang w:val="pt-BR"/>
        </w:rPr>
        <w:t>92, §1º da Lei nº 14.133/21.</w:t>
      </w:r>
    </w:p>
    <w:p w14:paraId="001E5346">
      <w:pPr>
        <w:pStyle w:val="19"/>
        <w:numPr>
          <w:ilvl w:val="1"/>
          <w:numId w:val="3"/>
        </w:numPr>
        <w:tabs>
          <w:tab w:val="left" w:pos="426"/>
        </w:tabs>
        <w:ind w:left="0" w:firstLine="0"/>
        <w:jc w:val="both"/>
        <w:rPr>
          <w:rFonts w:ascii="Arial" w:hAnsi="Arial" w:cs="Arial"/>
        </w:rPr>
      </w:pPr>
      <w:r>
        <w:rPr>
          <w:rFonts w:ascii="Arial" w:hAnsi="Arial" w:cs="Arial"/>
        </w:rPr>
        <w:t xml:space="preserve">Para firmeza e </w:t>
      </w:r>
      <w:r>
        <w:t>validade</w:t>
      </w:r>
      <w:r>
        <w:rPr>
          <w:rFonts w:ascii="Arial" w:hAnsi="Arial" w:cs="Arial"/>
        </w:rPr>
        <w:t xml:space="preserve"> do pactuado, o presente Termo de Contrato foi lavrado </w:t>
      </w:r>
      <w:r>
        <w:rPr>
          <w:rFonts w:ascii="Arial" w:hAnsi="Arial" w:cs="Arial"/>
          <w:color w:val="FF0000"/>
        </w:rPr>
        <w:t>em 03 (três) vias</w:t>
      </w:r>
      <w:r>
        <w:rPr>
          <w:rFonts w:ascii="Arial" w:hAnsi="Arial" w:cs="Arial"/>
        </w:rPr>
        <w:t xml:space="preserve"> de igual teor, que, depois de lido e achado em ordem, vai assinado pelos contraentes. </w:t>
      </w:r>
    </w:p>
    <w:p w14:paraId="095CE930">
      <w:pPr>
        <w:spacing w:before="120" w:after="120" w:line="276" w:lineRule="auto"/>
        <w:jc w:val="both"/>
        <w:rPr>
          <w:rFonts w:ascii="Arial" w:hAnsi="Arial" w:cs="Arial"/>
        </w:rPr>
      </w:pPr>
    </w:p>
    <w:p w14:paraId="077827C1">
      <w:pPr>
        <w:spacing w:after="120" w:line="360" w:lineRule="auto"/>
        <w:ind w:right="-15"/>
        <w:jc w:val="right"/>
        <w:rPr>
          <w:rFonts w:ascii="Arial" w:hAnsi="Arial" w:cs="Arial"/>
        </w:rPr>
      </w:pPr>
      <w:r>
        <w:rPr>
          <w:rFonts w:ascii="Arial" w:hAnsi="Arial" w:cs="Arial"/>
        </w:rPr>
        <w:t>...........................................,  .......... de.......................................... de 20.....</w:t>
      </w:r>
    </w:p>
    <w:p w14:paraId="7B57A7C3">
      <w:pPr>
        <w:spacing w:after="120"/>
        <w:jc w:val="center"/>
        <w:rPr>
          <w:rFonts w:ascii="Arial" w:hAnsi="Arial" w:cs="Arial"/>
          <w:bCs/>
        </w:rPr>
      </w:pPr>
    </w:p>
    <w:p w14:paraId="77FF9A71">
      <w:pPr>
        <w:spacing w:after="120"/>
        <w:jc w:val="center"/>
        <w:rPr>
          <w:rFonts w:ascii="Arial" w:hAnsi="Arial" w:cs="Arial"/>
          <w:bCs/>
        </w:rPr>
      </w:pPr>
      <w:r>
        <w:rPr>
          <w:rFonts w:ascii="Arial" w:hAnsi="Arial" w:cs="Arial"/>
          <w:bCs/>
        </w:rPr>
        <w:t>_________________________</w:t>
      </w:r>
    </w:p>
    <w:p w14:paraId="25515205">
      <w:pPr>
        <w:spacing w:after="120"/>
        <w:jc w:val="center"/>
        <w:rPr>
          <w:rFonts w:ascii="Arial" w:hAnsi="Arial" w:cs="Arial"/>
          <w:bCs/>
        </w:rPr>
      </w:pPr>
      <w:r>
        <w:rPr>
          <w:rFonts w:ascii="Arial" w:hAnsi="Arial" w:cs="Arial"/>
          <w:bCs/>
        </w:rPr>
        <w:t>Responsável legal da CONTRATANTE</w:t>
      </w:r>
    </w:p>
    <w:p w14:paraId="5D6E2916">
      <w:pPr>
        <w:spacing w:after="120"/>
        <w:jc w:val="center"/>
        <w:rPr>
          <w:rFonts w:ascii="Arial" w:hAnsi="Arial" w:cs="Arial"/>
        </w:rPr>
      </w:pPr>
    </w:p>
    <w:p w14:paraId="073D915F">
      <w:pPr>
        <w:spacing w:after="120"/>
        <w:jc w:val="center"/>
        <w:rPr>
          <w:rFonts w:ascii="Arial" w:hAnsi="Arial" w:cs="Arial"/>
        </w:rPr>
      </w:pPr>
      <w:r>
        <w:rPr>
          <w:rFonts w:ascii="Arial" w:hAnsi="Arial" w:cs="Arial"/>
        </w:rPr>
        <w:t>_________________________</w:t>
      </w:r>
    </w:p>
    <w:p w14:paraId="22BC1953">
      <w:pPr>
        <w:spacing w:after="120"/>
        <w:jc w:val="center"/>
        <w:rPr>
          <w:rFonts w:ascii="Arial" w:hAnsi="Arial" w:cs="Arial"/>
        </w:rPr>
      </w:pPr>
      <w:r>
        <w:rPr>
          <w:rFonts w:ascii="Arial" w:hAnsi="Arial" w:cs="Arial"/>
        </w:rPr>
        <w:t>Responsável legal da CONTRATADA</w:t>
      </w:r>
    </w:p>
    <w:p w14:paraId="70C0CE3B">
      <w:pPr>
        <w:spacing w:after="120"/>
        <w:jc w:val="both"/>
        <w:rPr>
          <w:rFonts w:ascii="Arial" w:hAnsi="Arial" w:cs="Arial"/>
        </w:rPr>
      </w:pPr>
    </w:p>
    <w:p w14:paraId="3FD5D6CF">
      <w:pPr>
        <w:spacing w:after="120"/>
        <w:jc w:val="both"/>
        <w:rPr>
          <w:rFonts w:ascii="Arial" w:hAnsi="Arial" w:cs="Arial"/>
        </w:rPr>
      </w:pPr>
      <w:r>
        <w:rPr>
          <w:rFonts w:ascii="Arial" w:hAnsi="Arial" w:cs="Arial"/>
        </w:rPr>
        <w:t>TESTEMUNHAS:</w:t>
      </w:r>
    </w:p>
    <w:p w14:paraId="19D1046D">
      <w:pPr>
        <w:spacing w:after="120"/>
        <w:jc w:val="both"/>
        <w:rPr>
          <w:rFonts w:ascii="Arial" w:hAnsi="Arial" w:cs="Arial"/>
        </w:rPr>
      </w:pPr>
    </w:p>
    <w:p w14:paraId="7FDBCC8E">
      <w:pPr>
        <w:spacing w:after="120"/>
        <w:jc w:val="both"/>
        <w:rPr>
          <w:rFonts w:ascii="Arial" w:hAnsi="Arial" w:cs="Arial"/>
        </w:rPr>
      </w:pPr>
      <w:r>
        <w:rPr>
          <w:rFonts w:ascii="Arial" w:hAnsi="Arial" w:cs="Arial"/>
        </w:rPr>
        <w:t>1-</w:t>
      </w:r>
    </w:p>
    <w:p w14:paraId="0FD99D95">
      <w:pPr>
        <w:spacing w:after="120"/>
        <w:jc w:val="both"/>
        <w:rPr>
          <w:rFonts w:ascii="Arial" w:hAnsi="Arial" w:cs="Arial"/>
        </w:rPr>
      </w:pPr>
    </w:p>
    <w:p w14:paraId="1B92C7F9">
      <w:pPr>
        <w:spacing w:after="120"/>
        <w:jc w:val="both"/>
        <w:rPr>
          <w:rFonts w:ascii="Arial" w:hAnsi="Arial" w:cs="Arial"/>
        </w:rPr>
      </w:pPr>
      <w:r>
        <w:rPr>
          <w:rFonts w:ascii="Arial" w:hAnsi="Arial" w:cs="Arial"/>
        </w:rPr>
        <w:t>2-</w:t>
      </w:r>
    </w:p>
    <w:p w14:paraId="456BE850">
      <w:pPr>
        <w:spacing w:after="120"/>
        <w:jc w:val="both"/>
        <w:rPr>
          <w:rFonts w:ascii="Arial" w:hAnsi="Arial" w:cs="Arial"/>
        </w:rPr>
      </w:pPr>
    </w:p>
    <w:sectPr>
      <w:headerReference r:id="rId3" w:type="default"/>
      <w:footerReference r:id="rId4" w:type="default"/>
      <w:pgSz w:w="11910" w:h="16840"/>
      <w:pgMar w:top="1418" w:right="1418" w:bottom="1418" w:left="1418" w:header="720" w:footer="68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Ecofont_Spranq_eco_Sans">
    <w:altName w:val="Cambria"/>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Azo Sans Md">
    <w:altName w:val="Verdana"/>
    <w:panose1 w:val="02000000000000000000"/>
    <w:charset w:val="00"/>
    <w:family w:val="modern"/>
    <w:pitch w:val="default"/>
    <w:sig w:usb0="00000000" w:usb1="00000000" w:usb2="00000000" w:usb3="00000000" w:csb0="00000093"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D34AF">
    <w:pPr>
      <w:pStyle w:val="15"/>
      <w:jc w:val="center"/>
      <w:rPr>
        <w:rFonts w:ascii="Azo Sans Md" w:hAnsi="Azo Sans Md"/>
        <w:b/>
        <w:bCs/>
        <w:color w:val="000000"/>
        <w:sz w:val="18"/>
        <w:szCs w:val="18"/>
      </w:rPr>
    </w:pPr>
  </w:p>
  <w:p w14:paraId="7CC37D26">
    <w:pPr>
      <w:pStyle w:val="15"/>
      <w:jc w:val="center"/>
      <w:rPr>
        <w:rFonts w:ascii="Arial" w:hAnsi="Arial" w:cs="Arial"/>
        <w:color w:val="000000"/>
        <w:sz w:val="18"/>
        <w:szCs w:val="18"/>
      </w:rPr>
    </w:pPr>
    <w:r>
      <w:rPr>
        <w:rFonts w:ascii="Arial" w:hAnsi="Arial" w:cs="Arial"/>
        <w:color w:val="000000"/>
        <w:sz w:val="18"/>
        <w:szCs w:val="18"/>
      </w:rPr>
      <w:t>Av. Alberto Braune, nº 224 – 2º Andar / Sala 212 – Centro – Nova Friburgo – RJ</w:t>
    </w:r>
  </w:p>
  <w:p w14:paraId="412479C9">
    <w:pPr>
      <w:pStyle w:val="15"/>
      <w:jc w:val="center"/>
      <w:rPr>
        <w:rFonts w:ascii="Arial" w:hAnsi="Arial" w:cs="Arial"/>
        <w:color w:val="000000"/>
        <w:sz w:val="18"/>
        <w:szCs w:val="18"/>
      </w:rPr>
    </w:pPr>
    <w:r>
      <w:rPr>
        <w:rFonts w:ascii="Arial" w:hAnsi="Arial" w:cs="Arial"/>
        <w:color w:val="000000"/>
        <w:sz w:val="18"/>
        <w:szCs w:val="18"/>
      </w:rPr>
      <w:t xml:space="preserve">CNPJ: 28.606.630/0001- 23 </w:t>
    </w:r>
  </w:p>
  <w:p w14:paraId="6D22E81F">
    <w:pPr>
      <w:pStyle w:val="15"/>
      <w:jc w:val="center"/>
      <w:rPr>
        <w:rFonts w:ascii="Arial" w:hAnsi="Arial" w:cs="Arial"/>
        <w:color w:val="000000"/>
        <w:sz w:val="18"/>
        <w:szCs w:val="18"/>
      </w:rPr>
    </w:pPr>
  </w:p>
  <w:p w14:paraId="0FE5B5ED">
    <w:pPr>
      <w:pStyle w:val="15"/>
      <w:jc w:val="right"/>
      <w:rPr>
        <w:rFonts w:ascii="Arial" w:hAnsi="Arial" w:cs="Arial"/>
        <w:sz w:val="18"/>
        <w:szCs w:val="18"/>
      </w:rPr>
    </w:pPr>
    <w:r>
      <w:rPr>
        <w:rFonts w:ascii="Arial" w:hAnsi="Arial" w:cs="Arial"/>
        <w:color w:val="000000"/>
        <w:sz w:val="18"/>
        <w:szCs w:val="18"/>
      </w:rPr>
      <w:t xml:space="preserve">Página </w:t>
    </w:r>
    <w:r>
      <w:rPr>
        <w:rFonts w:ascii="Arial" w:hAnsi="Arial" w:cs="Arial"/>
        <w:color w:val="000000"/>
        <w:sz w:val="18"/>
        <w:szCs w:val="18"/>
      </w:rPr>
      <w:fldChar w:fldCharType="begin"/>
    </w:r>
    <w:r>
      <w:rPr>
        <w:rFonts w:ascii="Arial" w:hAnsi="Arial" w:cs="Arial"/>
        <w:color w:val="000000"/>
        <w:sz w:val="18"/>
        <w:szCs w:val="18"/>
      </w:rPr>
      <w:instrText xml:space="preserve">PAGE  \* Arabic  \* MERGEFORMAT</w:instrText>
    </w:r>
    <w:r>
      <w:rPr>
        <w:rFonts w:ascii="Arial" w:hAnsi="Arial" w:cs="Arial"/>
        <w:color w:val="000000"/>
        <w:sz w:val="18"/>
        <w:szCs w:val="18"/>
      </w:rPr>
      <w:fldChar w:fldCharType="separate"/>
    </w:r>
    <w:r>
      <w:rPr>
        <w:rFonts w:ascii="Arial" w:hAnsi="Arial" w:cs="Arial"/>
        <w:color w:val="000000"/>
        <w:sz w:val="18"/>
        <w:szCs w:val="18"/>
      </w:rPr>
      <w:t>1</w:t>
    </w:r>
    <w:r>
      <w:rPr>
        <w:rFonts w:ascii="Arial" w:hAnsi="Arial" w:cs="Arial"/>
        <w:color w:val="000000"/>
        <w:sz w:val="18"/>
        <w:szCs w:val="18"/>
      </w:rPr>
      <w:fldChar w:fldCharType="end"/>
    </w:r>
    <w:r>
      <w:rPr>
        <w:rFonts w:ascii="Arial" w:hAnsi="Arial" w:cs="Arial"/>
        <w:color w:val="000000"/>
        <w:sz w:val="18"/>
        <w:szCs w:val="18"/>
      </w:rPr>
      <w:t xml:space="preserve"> de </w:t>
    </w:r>
    <w:r>
      <w:rPr>
        <w:rFonts w:ascii="Arial" w:hAnsi="Arial" w:cs="Arial"/>
        <w:color w:val="000000"/>
        <w:sz w:val="18"/>
        <w:szCs w:val="18"/>
      </w:rPr>
      <w:fldChar w:fldCharType="begin"/>
    </w:r>
    <w:r>
      <w:rPr>
        <w:rFonts w:ascii="Arial" w:hAnsi="Arial" w:cs="Arial"/>
        <w:color w:val="000000"/>
        <w:sz w:val="18"/>
        <w:szCs w:val="18"/>
      </w:rPr>
      <w:instrText xml:space="preserve">NUMPAGES \ * Arábico \ * MERGEFORMAT</w:instrText>
    </w:r>
    <w:r>
      <w:rPr>
        <w:rFonts w:ascii="Arial" w:hAnsi="Arial" w:cs="Arial"/>
        <w:color w:val="000000"/>
        <w:sz w:val="18"/>
        <w:szCs w:val="18"/>
      </w:rPr>
      <w:fldChar w:fldCharType="separate"/>
    </w:r>
    <w:r>
      <w:rPr>
        <w:rFonts w:ascii="Arial" w:hAnsi="Arial" w:cs="Arial"/>
        <w:color w:val="000000"/>
        <w:sz w:val="18"/>
        <w:szCs w:val="18"/>
      </w:rPr>
      <w:t>4</w:t>
    </w:r>
    <w:r>
      <w:rPr>
        <w:rFonts w:ascii="Arial" w:hAnsi="Arial" w:cs="Arial"/>
        <w:color w:val="000000"/>
        <w:sz w:val="18"/>
        <w:szCs w:val="1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E42DB">
    <w:pPr>
      <w:pStyle w:val="4"/>
      <w:pBdr>
        <w:bottom w:val="single" w:color="auto" w:sz="4" w:space="1"/>
      </w:pBdr>
      <w:tabs>
        <w:tab w:val="left" w:pos="1488"/>
        <w:tab w:val="left" w:pos="10912"/>
      </w:tabs>
    </w:pPr>
    <w:r>
      <mc:AlternateContent>
        <mc:Choice Requires="wps">
          <w:drawing>
            <wp:anchor distT="0" distB="0" distL="114300" distR="114300" simplePos="0" relativeHeight="251659264" behindDoc="0" locked="0" layoutInCell="1" allowOverlap="1">
              <wp:simplePos x="0" y="0"/>
              <wp:positionH relativeFrom="column">
                <wp:posOffset>4531995</wp:posOffset>
              </wp:positionH>
              <wp:positionV relativeFrom="paragraph">
                <wp:posOffset>22225</wp:posOffset>
              </wp:positionV>
              <wp:extent cx="1932305" cy="614680"/>
              <wp:effectExtent l="0" t="0" r="10795" b="14605"/>
              <wp:wrapNone/>
              <wp:docPr id="6" name="Caixa de Texto 6"/>
              <wp:cNvGraphicFramePr/>
              <a:graphic xmlns:a="http://schemas.openxmlformats.org/drawingml/2006/main">
                <a:graphicData uri="http://schemas.microsoft.com/office/word/2010/wordprocessingShape">
                  <wps:wsp>
                    <wps:cNvSpPr txBox="1">
                      <a:spLocks noChangeArrowheads="1"/>
                    </wps:cNvSpPr>
                    <wps:spPr bwMode="auto">
                      <a:xfrm>
                        <a:off x="0" y="0"/>
                        <a:ext cx="1932305" cy="614503"/>
                      </a:xfrm>
                      <a:prstGeom prst="rect">
                        <a:avLst/>
                      </a:prstGeom>
                      <a:solidFill>
                        <a:srgbClr val="FFFFFF"/>
                      </a:solidFill>
                      <a:ln w="9525">
                        <a:solidFill>
                          <a:srgbClr val="000000"/>
                        </a:solidFill>
                        <a:miter lim="800000"/>
                      </a:ln>
                    </wps:spPr>
                    <wps:txbx>
                      <w:txbxContent>
                        <w:p w14:paraId="77FD1BA5">
                          <w:pPr>
                            <w:pStyle w:val="23"/>
                            <w:rPr>
                              <w:rFonts w:hint="default" w:ascii="Arial" w:hAnsi="Arial" w:cs="Arial"/>
                              <w:sz w:val="20"/>
                              <w:szCs w:val="20"/>
                              <w:lang w:val="pt-BR"/>
                            </w:rPr>
                          </w:pPr>
                          <w:r>
                            <w:rPr>
                              <w:rFonts w:ascii="Arial" w:hAnsi="Arial" w:cs="Arial"/>
                              <w:sz w:val="20"/>
                              <w:szCs w:val="20"/>
                            </w:rPr>
                            <w:t xml:space="preserve">PROCESSO Nº: </w:t>
                          </w:r>
                          <w:r>
                            <w:rPr>
                              <w:rFonts w:hint="default" w:ascii="Arial" w:hAnsi="Arial" w:cs="Arial"/>
                              <w:sz w:val="20"/>
                              <w:szCs w:val="20"/>
                              <w:lang w:val="pt-BR"/>
                            </w:rPr>
                            <w:t>11.810/2022</w:t>
                          </w:r>
                        </w:p>
                        <w:p w14:paraId="26D4049E">
                          <w:pPr>
                            <w:pStyle w:val="23"/>
                            <w:rPr>
                              <w:rFonts w:ascii="Arial" w:hAnsi="Arial" w:cs="Arial"/>
                              <w:sz w:val="20"/>
                              <w:szCs w:val="20"/>
                            </w:rPr>
                          </w:pPr>
                        </w:p>
                        <w:p w14:paraId="7EDB2073">
                          <w:pPr>
                            <w:pStyle w:val="23"/>
                            <w:rPr>
                              <w:rFonts w:ascii="Arial" w:hAnsi="Arial" w:cs="Arial"/>
                              <w:sz w:val="20"/>
                              <w:szCs w:val="20"/>
                            </w:rPr>
                          </w:pPr>
                          <w:r>
                            <w:rPr>
                              <w:rFonts w:ascii="Arial" w:hAnsi="Arial" w:cs="Arial"/>
                              <w:sz w:val="20"/>
                              <w:szCs w:val="20"/>
                            </w:rPr>
                            <w:t>RUBRICA:_____FOLHA: ______</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56.85pt;margin-top:1.75pt;height:48.4pt;width:152.15pt;z-index:251659264;mso-width-relative:page;mso-height-relative:page;" fillcolor="#FFFFFF" filled="t" stroked="t" coordsize="21600,21600" o:gfxdata="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DN89Gw2AAAAAoBAAAPAAAAAAAAAAEAIAAAACIAAABkcnMvZG93bnJl&#10;di54bWxQSwECFAAUAAAACACHTuJAV2n28DYCAACMBAAADgAAAAAAAAABACAAAAAnAQAAZHJzL2Uy&#10;b0RvYy54bWxQSwUGAAAAAAYABgBZAQAAzwUAAAAA&#10;">
              <v:fill on="t" focussize="0,0"/>
              <v:stroke color="#000000" miterlimit="8" joinstyle="miter"/>
              <v:imagedata o:title=""/>
              <o:lock v:ext="edit" aspectratio="f"/>
              <v:textbox>
                <w:txbxContent>
                  <w:p w14:paraId="77FD1BA5">
                    <w:pPr>
                      <w:pStyle w:val="23"/>
                      <w:rPr>
                        <w:rFonts w:hint="default" w:ascii="Arial" w:hAnsi="Arial" w:cs="Arial"/>
                        <w:sz w:val="20"/>
                        <w:szCs w:val="20"/>
                        <w:lang w:val="pt-BR"/>
                      </w:rPr>
                    </w:pPr>
                    <w:r>
                      <w:rPr>
                        <w:rFonts w:ascii="Arial" w:hAnsi="Arial" w:cs="Arial"/>
                        <w:sz w:val="20"/>
                        <w:szCs w:val="20"/>
                      </w:rPr>
                      <w:t xml:space="preserve">PROCESSO Nº: </w:t>
                    </w:r>
                    <w:r>
                      <w:rPr>
                        <w:rFonts w:hint="default" w:ascii="Arial" w:hAnsi="Arial" w:cs="Arial"/>
                        <w:sz w:val="20"/>
                        <w:szCs w:val="20"/>
                        <w:lang w:val="pt-BR"/>
                      </w:rPr>
                      <w:t>11.810/2022</w:t>
                    </w:r>
                  </w:p>
                  <w:p w14:paraId="26D4049E">
                    <w:pPr>
                      <w:pStyle w:val="23"/>
                      <w:rPr>
                        <w:rFonts w:ascii="Arial" w:hAnsi="Arial" w:cs="Arial"/>
                        <w:sz w:val="20"/>
                        <w:szCs w:val="20"/>
                      </w:rPr>
                    </w:pPr>
                  </w:p>
                  <w:p w14:paraId="7EDB2073">
                    <w:pPr>
                      <w:pStyle w:val="23"/>
                      <w:rPr>
                        <w:rFonts w:ascii="Arial" w:hAnsi="Arial" w:cs="Arial"/>
                        <w:sz w:val="20"/>
                        <w:szCs w:val="20"/>
                      </w:rPr>
                    </w:pPr>
                    <w:r>
                      <w:rPr>
                        <w:rFonts w:ascii="Arial" w:hAnsi="Arial" w:cs="Arial"/>
                        <w:sz w:val="20"/>
                        <w:szCs w:val="20"/>
                      </w:rPr>
                      <w:t>RUBRICA:_____FOLHA: ______</w:t>
                    </w:r>
                  </w:p>
                </w:txbxContent>
              </v:textbox>
            </v:shape>
          </w:pict>
        </mc:Fallback>
      </mc:AlternateContent>
    </w:r>
    <w:r>
      <w:drawing>
        <wp:inline distT="0" distB="0" distL="0" distR="0">
          <wp:extent cx="2399030"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extLst>
                      <a:ext uri="{28A0092B-C50C-407E-A947-70E740481C1C}">
                        <a14:useLocalDpi xmlns:a14="http://schemas.microsoft.com/office/drawing/2010/main" val="0"/>
                      </a:ext>
                    </a:extLst>
                  </a:blip>
                  <a:srcRect t="32364" b="32670"/>
                  <a:stretch>
                    <a:fillRect/>
                  </a:stretch>
                </pic:blipFill>
                <pic:spPr>
                  <a:xfrm>
                    <a:off x="0" y="0"/>
                    <a:ext cx="2400300" cy="838422"/>
                  </a:xfrm>
                  <a:prstGeom prst="rect">
                    <a:avLst/>
                  </a:prstGeom>
                  <a:noFill/>
                  <a:ln>
                    <a:noFill/>
                  </a:ln>
                </pic:spPr>
              </pic:pic>
            </a:graphicData>
          </a:graphic>
        </wp:inline>
      </w:drawing>
    </w:r>
  </w:p>
  <w:p w14:paraId="1EBDAC8A"/>
  <w:p w14:paraId="72678550">
    <w:pPr>
      <w:ind w:left="426" w:right="-17"/>
      <w:jc w:val="right"/>
      <w:rPr>
        <w:rFonts w:ascii="Arial" w:hAnsi="Arial" w:cs="Arial"/>
        <w:b/>
        <w:lang w:val="pt-BR"/>
      </w:rPr>
    </w:pPr>
  </w:p>
  <w:p w14:paraId="04CB76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8A49"/>
    <w:multiLevelType w:val="singleLevel"/>
    <w:tmpl w:val="93E88A49"/>
    <w:lvl w:ilvl="0" w:tentative="0">
      <w:start w:val="2"/>
      <w:numFmt w:val="decimal"/>
      <w:lvlText w:val="%1"/>
      <w:lvlJc w:val="left"/>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157018B4"/>
    <w:multiLevelType w:val="multilevel"/>
    <w:tmpl w:val="157018B4"/>
    <w:lvl w:ilvl="0" w:tentative="0">
      <w:start w:val="1"/>
      <w:numFmt w:val="lowerRoman"/>
      <w:lvlText w:val="%1."/>
      <w:lvlJc w:val="right"/>
      <w:pPr>
        <w:ind w:left="1287" w:hanging="360"/>
      </w:pPr>
    </w:lvl>
    <w:lvl w:ilvl="1" w:tentative="0">
      <w:start w:val="1"/>
      <w:numFmt w:val="decimal"/>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3">
    <w:nsid w:val="1BBD58D2"/>
    <w:multiLevelType w:val="multilevel"/>
    <w:tmpl w:val="1BBD58D2"/>
    <w:lvl w:ilvl="0" w:tentative="0">
      <w:start w:val="1"/>
      <w:numFmt w:val="decimal"/>
      <w:lvlText w:val="%1"/>
      <w:lvlJc w:val="left"/>
      <w:pPr>
        <w:ind w:left="360" w:hanging="360"/>
      </w:pPr>
      <w:rPr>
        <w:rFonts w:hint="default" w:ascii="Arial" w:hAnsi="Arial" w:cs="Arial"/>
        <w:color w:val="auto"/>
        <w:sz w:val="22"/>
        <w:szCs w:val="22"/>
      </w:rPr>
    </w:lvl>
    <w:lvl w:ilvl="1" w:tentative="0">
      <w:start w:val="1"/>
      <w:numFmt w:val="decimal"/>
      <w:isLgl/>
      <w:lvlText w:val="%1.%2"/>
      <w:lvlJc w:val="left"/>
      <w:pPr>
        <w:ind w:left="360" w:hanging="360"/>
      </w:pPr>
      <w:rPr>
        <w:rFonts w:hint="default"/>
        <w:b w:val="0"/>
        <w:bCs w:val="0"/>
        <w:i w:val="0"/>
        <w:iCs w:val="0"/>
      </w:rPr>
    </w:lvl>
    <w:lvl w:ilvl="2" w:tentative="0">
      <w:start w:val="1"/>
      <w:numFmt w:val="decimal"/>
      <w:isLgl/>
      <w:lvlText w:val="%1.%2.%3"/>
      <w:lvlJc w:val="left"/>
      <w:pPr>
        <w:ind w:left="862" w:hanging="720"/>
      </w:pPr>
      <w:rPr>
        <w:rFonts w:hint="default"/>
        <w:b w:val="0"/>
        <w:bCs w:val="0"/>
        <w:i w:val="0"/>
        <w:iCs w:val="0"/>
      </w:rPr>
    </w:lvl>
    <w:lvl w:ilvl="3" w:tentative="0">
      <w:start w:val="1"/>
      <w:numFmt w:val="decimal"/>
      <w:isLgl/>
      <w:lvlText w:val="%1.%2.%3.%4"/>
      <w:lvlJc w:val="left"/>
      <w:pPr>
        <w:ind w:left="1222" w:hanging="1080"/>
      </w:pPr>
      <w:rPr>
        <w:rFonts w:hint="default"/>
        <w:b w:val="0"/>
        <w:bCs/>
      </w:rPr>
    </w:lvl>
    <w:lvl w:ilvl="4" w:tentative="0">
      <w:start w:val="1"/>
      <w:numFmt w:val="decimal"/>
      <w:isLgl/>
      <w:lvlText w:val="%1.%2.%3.%4.%5"/>
      <w:lvlJc w:val="left"/>
      <w:pPr>
        <w:ind w:left="2780" w:hanging="1080"/>
      </w:pPr>
      <w:rPr>
        <w:rFonts w:hint="default"/>
      </w:rPr>
    </w:lvl>
    <w:lvl w:ilvl="5" w:tentative="0">
      <w:start w:val="1"/>
      <w:numFmt w:val="decimal"/>
      <w:isLgl/>
      <w:lvlText w:val="%1.%2.%3.%4.%5.%6"/>
      <w:lvlJc w:val="left"/>
      <w:pPr>
        <w:ind w:left="3565" w:hanging="1440"/>
      </w:pPr>
      <w:rPr>
        <w:rFonts w:hint="default"/>
      </w:rPr>
    </w:lvl>
    <w:lvl w:ilvl="6" w:tentative="0">
      <w:start w:val="1"/>
      <w:numFmt w:val="decimal"/>
      <w:isLgl/>
      <w:lvlText w:val="%1.%2.%3.%4.%5.%6.%7"/>
      <w:lvlJc w:val="left"/>
      <w:pPr>
        <w:ind w:left="3990" w:hanging="1440"/>
      </w:pPr>
      <w:rPr>
        <w:rFonts w:hint="default"/>
      </w:rPr>
    </w:lvl>
    <w:lvl w:ilvl="7" w:tentative="0">
      <w:start w:val="1"/>
      <w:numFmt w:val="decimal"/>
      <w:isLgl/>
      <w:lvlText w:val="%1.%2.%3.%4.%5.%6.%7.%8"/>
      <w:lvlJc w:val="left"/>
      <w:pPr>
        <w:ind w:left="4775" w:hanging="1800"/>
      </w:pPr>
      <w:rPr>
        <w:rFonts w:hint="default"/>
      </w:rPr>
    </w:lvl>
    <w:lvl w:ilvl="8" w:tentative="0">
      <w:start w:val="1"/>
      <w:numFmt w:val="decimal"/>
      <w:isLgl/>
      <w:lvlText w:val="%1.%2.%3.%4.%5.%6.%7.%8.%9"/>
      <w:lvlJc w:val="left"/>
      <w:pPr>
        <w:ind w:left="5200" w:hanging="1800"/>
      </w:pPr>
      <w:rPr>
        <w:rFonts w:hint="default"/>
      </w:rPr>
    </w:lvl>
  </w:abstractNum>
  <w:abstractNum w:abstractNumId="4">
    <w:nsid w:val="1D5C100D"/>
    <w:multiLevelType w:val="multilevel"/>
    <w:tmpl w:val="1D5C100D"/>
    <w:lvl w:ilvl="0" w:tentative="0">
      <w:start w:val="4"/>
      <w:numFmt w:val="decimal"/>
      <w:pStyle w:val="43"/>
      <w:lvlText w:val="%1."/>
      <w:lvlJc w:val="left"/>
      <w:pPr>
        <w:ind w:left="360" w:hanging="360"/>
      </w:pPr>
      <w:rPr>
        <w:rFonts w:hint="default"/>
        <w:b/>
        <w:color w:val="auto"/>
      </w:rPr>
    </w:lvl>
    <w:lvl w:ilvl="1" w:tentative="0">
      <w:start w:val="1"/>
      <w:numFmt w:val="decimal"/>
      <w:lvlText w:val="%1.%2."/>
      <w:lvlJc w:val="left"/>
      <w:pPr>
        <w:ind w:left="716" w:hanging="432"/>
      </w:pPr>
      <w:rPr>
        <w:rFonts w:hint="default"/>
        <w:b w:val="0"/>
        <w:i w:val="0"/>
        <w:strike w:val="0"/>
        <w:dstrike w:val="0"/>
        <w:color w:val="auto"/>
        <w:u w:val="none"/>
      </w:rPr>
    </w:lvl>
    <w:lvl w:ilvl="2" w:tentative="0">
      <w:start w:val="1"/>
      <w:numFmt w:val="decimal"/>
      <w:lvlText w:val="%1.%2.%3."/>
      <w:lvlJc w:val="left"/>
      <w:pPr>
        <w:ind w:left="930" w:hanging="504"/>
      </w:pPr>
      <w:rPr>
        <w:rFonts w:hint="default"/>
        <w:b w:val="0"/>
        <w:i w:val="0"/>
        <w:color w:val="auto"/>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5">
    <w:nsid w:val="225B2788"/>
    <w:multiLevelType w:val="multilevel"/>
    <w:tmpl w:val="225B2788"/>
    <w:lvl w:ilvl="0" w:tentative="0">
      <w:start w:val="1"/>
      <w:numFmt w:val="decimal"/>
      <w:lvlText w:val="%1"/>
      <w:lvlJc w:val="left"/>
      <w:pPr>
        <w:ind w:left="360" w:hanging="360"/>
      </w:pPr>
      <w:rPr>
        <w:rFonts w:hint="default" w:ascii="Arial" w:hAnsi="Arial" w:cs="Arial"/>
        <w:sz w:val="22"/>
        <w:szCs w:val="22"/>
      </w:rPr>
    </w:lvl>
    <w:lvl w:ilvl="1" w:tentative="0">
      <w:start w:val="1"/>
      <w:numFmt w:val="lowerRoman"/>
      <w:lvlText w:val="%2."/>
      <w:lvlJc w:val="right"/>
      <w:pPr>
        <w:ind w:left="360" w:hanging="360"/>
      </w:pPr>
      <w:rPr>
        <w:rFonts w:hint="default"/>
        <w:b w:val="0"/>
        <w:bCs w:val="0"/>
        <w:i w:val="0"/>
        <w:iCs w:val="0"/>
      </w:rPr>
    </w:lvl>
    <w:lvl w:ilvl="2" w:tentative="0">
      <w:start w:val="1"/>
      <w:numFmt w:val="decimal"/>
      <w:isLgl/>
      <w:lvlText w:val="%1.%2.%3"/>
      <w:lvlJc w:val="left"/>
      <w:pPr>
        <w:ind w:left="862" w:hanging="720"/>
      </w:pPr>
      <w:rPr>
        <w:rFonts w:hint="default"/>
        <w:b w:val="0"/>
        <w:bCs w:val="0"/>
        <w:i w:val="0"/>
        <w:iCs w:val="0"/>
      </w:rPr>
    </w:lvl>
    <w:lvl w:ilvl="3" w:tentative="0">
      <w:start w:val="1"/>
      <w:numFmt w:val="decimal"/>
      <w:isLgl/>
      <w:lvlText w:val="%1.%2.%3.%4"/>
      <w:lvlJc w:val="left"/>
      <w:pPr>
        <w:ind w:left="1222" w:hanging="1080"/>
      </w:pPr>
      <w:rPr>
        <w:rFonts w:hint="default"/>
        <w:b w:val="0"/>
        <w:bCs/>
      </w:rPr>
    </w:lvl>
    <w:lvl w:ilvl="4" w:tentative="0">
      <w:start w:val="1"/>
      <w:numFmt w:val="decimal"/>
      <w:isLgl/>
      <w:lvlText w:val="%1.%2.%3.%4.%5"/>
      <w:lvlJc w:val="left"/>
      <w:pPr>
        <w:ind w:left="2780" w:hanging="1080"/>
      </w:pPr>
      <w:rPr>
        <w:rFonts w:hint="default"/>
      </w:rPr>
    </w:lvl>
    <w:lvl w:ilvl="5" w:tentative="0">
      <w:start w:val="1"/>
      <w:numFmt w:val="decimal"/>
      <w:isLgl/>
      <w:lvlText w:val="%1.%2.%3.%4.%5.%6"/>
      <w:lvlJc w:val="left"/>
      <w:pPr>
        <w:ind w:left="3565" w:hanging="1440"/>
      </w:pPr>
      <w:rPr>
        <w:rFonts w:hint="default"/>
      </w:rPr>
    </w:lvl>
    <w:lvl w:ilvl="6" w:tentative="0">
      <w:start w:val="1"/>
      <w:numFmt w:val="decimal"/>
      <w:isLgl/>
      <w:lvlText w:val="%1.%2.%3.%4.%5.%6.%7"/>
      <w:lvlJc w:val="left"/>
      <w:pPr>
        <w:ind w:left="3990" w:hanging="1440"/>
      </w:pPr>
      <w:rPr>
        <w:rFonts w:hint="default"/>
      </w:rPr>
    </w:lvl>
    <w:lvl w:ilvl="7" w:tentative="0">
      <w:start w:val="1"/>
      <w:numFmt w:val="decimal"/>
      <w:isLgl/>
      <w:lvlText w:val="%1.%2.%3.%4.%5.%6.%7.%8"/>
      <w:lvlJc w:val="left"/>
      <w:pPr>
        <w:ind w:left="4775" w:hanging="1800"/>
      </w:pPr>
      <w:rPr>
        <w:rFonts w:hint="default"/>
      </w:rPr>
    </w:lvl>
    <w:lvl w:ilvl="8" w:tentative="0">
      <w:start w:val="1"/>
      <w:numFmt w:val="decimal"/>
      <w:isLgl/>
      <w:lvlText w:val="%1.%2.%3.%4.%5.%6.%7.%8.%9"/>
      <w:lvlJc w:val="left"/>
      <w:pPr>
        <w:ind w:left="5200" w:hanging="1800"/>
      </w:pPr>
      <w:rPr>
        <w:rFonts w:hint="default"/>
      </w:rPr>
    </w:lvl>
  </w:abstractNum>
  <w:abstractNum w:abstractNumId="6">
    <w:nsid w:val="50396F0F"/>
    <w:multiLevelType w:val="multilevel"/>
    <w:tmpl w:val="50396F0F"/>
    <w:lvl w:ilvl="0" w:tentative="0">
      <w:start w:val="1"/>
      <w:numFmt w:val="decimal"/>
      <w:lvlText w:val="%1"/>
      <w:lvlJc w:val="left"/>
      <w:pPr>
        <w:ind w:left="360" w:hanging="360"/>
      </w:pPr>
      <w:rPr>
        <w:rFonts w:hint="default"/>
      </w:rPr>
    </w:lvl>
    <w:lvl w:ilvl="1" w:tentative="0">
      <w:start w:val="1"/>
      <w:numFmt w:val="lowerLetter"/>
      <w:lvlText w:val="%2)"/>
      <w:lvlJc w:val="left"/>
      <w:pPr>
        <w:ind w:left="360" w:hanging="360"/>
      </w:pPr>
      <w:rPr>
        <w:rFonts w:hint="default"/>
        <w:b w:val="0"/>
        <w:bCs w:val="0"/>
        <w:i w:val="0"/>
        <w:iCs w:val="0"/>
      </w:rPr>
    </w:lvl>
    <w:lvl w:ilvl="2" w:tentative="0">
      <w:start w:val="1"/>
      <w:numFmt w:val="decimal"/>
      <w:isLgl/>
      <w:lvlText w:val="%1.%2.%3"/>
      <w:lvlJc w:val="left"/>
      <w:pPr>
        <w:ind w:left="862" w:hanging="720"/>
      </w:pPr>
      <w:rPr>
        <w:rFonts w:hint="default"/>
        <w:b w:val="0"/>
        <w:bCs w:val="0"/>
        <w:i w:val="0"/>
        <w:iCs w:val="0"/>
      </w:rPr>
    </w:lvl>
    <w:lvl w:ilvl="3" w:tentative="0">
      <w:start w:val="1"/>
      <w:numFmt w:val="decimal"/>
      <w:isLgl/>
      <w:lvlText w:val="%1.%2.%3.%4"/>
      <w:lvlJc w:val="left"/>
      <w:pPr>
        <w:ind w:left="1222" w:hanging="1080"/>
      </w:pPr>
      <w:rPr>
        <w:rFonts w:hint="default"/>
        <w:b w:val="0"/>
        <w:bCs/>
      </w:rPr>
    </w:lvl>
    <w:lvl w:ilvl="4" w:tentative="0">
      <w:start w:val="1"/>
      <w:numFmt w:val="decimal"/>
      <w:isLgl/>
      <w:lvlText w:val="%1.%2.%3.%4.%5"/>
      <w:lvlJc w:val="left"/>
      <w:pPr>
        <w:ind w:left="2780" w:hanging="1080"/>
      </w:pPr>
      <w:rPr>
        <w:rFonts w:hint="default"/>
      </w:rPr>
    </w:lvl>
    <w:lvl w:ilvl="5" w:tentative="0">
      <w:start w:val="1"/>
      <w:numFmt w:val="decimal"/>
      <w:isLgl/>
      <w:lvlText w:val="%1.%2.%3.%4.%5.%6"/>
      <w:lvlJc w:val="left"/>
      <w:pPr>
        <w:ind w:left="3565" w:hanging="1440"/>
      </w:pPr>
      <w:rPr>
        <w:rFonts w:hint="default"/>
      </w:rPr>
    </w:lvl>
    <w:lvl w:ilvl="6" w:tentative="0">
      <w:start w:val="1"/>
      <w:numFmt w:val="decimal"/>
      <w:isLgl/>
      <w:lvlText w:val="%1.%2.%3.%4.%5.%6.%7"/>
      <w:lvlJc w:val="left"/>
      <w:pPr>
        <w:ind w:left="3990" w:hanging="1440"/>
      </w:pPr>
      <w:rPr>
        <w:rFonts w:hint="default"/>
      </w:rPr>
    </w:lvl>
    <w:lvl w:ilvl="7" w:tentative="0">
      <w:start w:val="1"/>
      <w:numFmt w:val="decimal"/>
      <w:isLgl/>
      <w:lvlText w:val="%1.%2.%3.%4.%5.%6.%7.%8"/>
      <w:lvlJc w:val="left"/>
      <w:pPr>
        <w:ind w:left="4775" w:hanging="1800"/>
      </w:pPr>
      <w:rPr>
        <w:rFonts w:hint="default"/>
      </w:rPr>
    </w:lvl>
    <w:lvl w:ilvl="8" w:tentative="0">
      <w:start w:val="1"/>
      <w:numFmt w:val="decimal"/>
      <w:isLgl/>
      <w:lvlText w:val="%1.%2.%3.%4.%5.%6.%7.%8.%9"/>
      <w:lvlJc w:val="left"/>
      <w:pPr>
        <w:ind w:left="5200" w:hanging="1800"/>
      </w:pPr>
      <w:rPr>
        <w:rFonts w:hint="default"/>
      </w:rPr>
    </w:lvl>
  </w:abstractNum>
  <w:abstractNum w:abstractNumId="7">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4"/>
  </w:num>
  <w:num w:numId="2">
    <w:abstractNumId w:val="0"/>
  </w:num>
  <w:num w:numId="3">
    <w:abstractNumId w:val="3"/>
  </w:num>
  <w:num w:numId="4">
    <w:abstractNumId w:val="7"/>
  </w:num>
  <w:num w:numId="5">
    <w:abstractNumId w:val="2"/>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F2F85"/>
    <w:rsid w:val="00A06D2F"/>
    <w:rsid w:val="00A111BA"/>
    <w:rsid w:val="00A14FF7"/>
    <w:rsid w:val="00A229E2"/>
    <w:rsid w:val="00A23D36"/>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0AB23D10"/>
    <w:rsid w:val="11CC2ACE"/>
    <w:rsid w:val="1AF72D93"/>
    <w:rsid w:val="1F253AD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0"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qFormat="1" w:unhideWhenUsed="0" w:uiPriority="34" w:semiHidden="0" w:name="List Paragraph"/>
    <w:lsdException w:qFormat="1" w:unhideWhenUsed="0" w:uiPriority="29" w:semiHidden="0" w:name="Quote"/>
  </w:latentStyles>
  <w:style w:type="paragraph" w:default="1" w:styleId="1">
    <w:name w:val="Normal"/>
    <w:qFormat/>
    <w:uiPriority w:val="0"/>
    <w:pPr>
      <w:widowControl w:val="0"/>
      <w:autoSpaceDE w:val="0"/>
      <w:autoSpaceDN w:val="0"/>
    </w:pPr>
    <w:rPr>
      <w:rFonts w:ascii="Verdana" w:hAnsi="Verdana" w:eastAsia="Verdana" w:cs="Verdana"/>
      <w:sz w:val="22"/>
      <w:szCs w:val="22"/>
      <w:lang w:val="pt-PT" w:eastAsia="en-US" w:bidi="ar-SA"/>
    </w:rPr>
  </w:style>
  <w:style w:type="paragraph" w:styleId="2">
    <w:name w:val="heading 1"/>
    <w:basedOn w:val="1"/>
    <w:next w:val="1"/>
    <w:qFormat/>
    <w:uiPriority w:val="9"/>
    <w:pPr>
      <w:spacing w:before="92" w:line="229" w:lineRule="exact"/>
      <w:ind w:left="301"/>
      <w:outlineLvl w:val="0"/>
    </w:pPr>
    <w:rPr>
      <w:rFonts w:ascii="Arial" w:hAnsi="Arial" w:eastAsia="Arial" w:cs="Arial"/>
      <w:sz w:val="20"/>
      <w:szCs w:val="20"/>
    </w:rPr>
  </w:style>
  <w:style w:type="paragraph" w:styleId="3">
    <w:name w:val="heading 2"/>
    <w:basedOn w:val="1"/>
    <w:next w:val="1"/>
    <w:unhideWhenUsed/>
    <w:qFormat/>
    <w:uiPriority w:val="9"/>
    <w:pPr>
      <w:ind w:left="301"/>
      <w:outlineLvl w:val="1"/>
    </w:pPr>
    <w:rPr>
      <w:b/>
      <w:bCs/>
      <w:sz w:val="18"/>
      <w:szCs w:val="18"/>
      <w:u w:val="single" w:color="000000"/>
    </w:rPr>
  </w:style>
  <w:style w:type="paragraph" w:styleId="4">
    <w:name w:val="heading 8"/>
    <w:basedOn w:val="1"/>
    <w:next w:val="1"/>
    <w:link w:val="24"/>
    <w:unhideWhenUsed/>
    <w:qFormat/>
    <w:uiPriority w:val="0"/>
    <w:pPr>
      <w:widowControl/>
      <w:autoSpaceDE/>
      <w:autoSpaceDN/>
      <w:spacing w:before="240" w:after="60"/>
      <w:outlineLvl w:val="7"/>
    </w:pPr>
    <w:rPr>
      <w:rFonts w:ascii="Calibri" w:hAnsi="Calibri" w:eastAsia="Times New Roman" w:cs="Times New Roman"/>
      <w:i/>
      <w:iCs/>
      <w:sz w:val="24"/>
      <w:szCs w:val="24"/>
      <w:lang w:val="pt-BR" w:eastAsia="pt-BR"/>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character" w:styleId="7">
    <w:name w:val="annotation reference"/>
    <w:basedOn w:val="5"/>
    <w:unhideWhenUsed/>
    <w:qFormat/>
    <w:uiPriority w:val="0"/>
    <w:rPr>
      <w:sz w:val="16"/>
      <w:szCs w:val="16"/>
    </w:rPr>
  </w:style>
  <w:style w:type="character" w:styleId="8">
    <w:name w:val="FollowedHyperlink"/>
    <w:basedOn w:val="5"/>
    <w:semiHidden/>
    <w:unhideWhenUsed/>
    <w:qFormat/>
    <w:uiPriority w:val="99"/>
    <w:rPr>
      <w:color w:val="800080" w:themeColor="followedHyperlink"/>
      <w:u w:val="single"/>
      <w14:textFill>
        <w14:solidFill>
          <w14:schemeClr w14:val="folHlink"/>
        </w14:solidFill>
      </w14:textFill>
    </w:rPr>
  </w:style>
  <w:style w:type="character" w:styleId="9">
    <w:name w:val="Hyperlink"/>
    <w:unhideWhenUsed/>
    <w:qFormat/>
    <w:uiPriority w:val="99"/>
    <w:rPr>
      <w:color w:val="0000FF"/>
      <w:u w:val="single"/>
    </w:rPr>
  </w:style>
  <w:style w:type="paragraph" w:styleId="10">
    <w:name w:val="Body Text"/>
    <w:basedOn w:val="1"/>
    <w:qFormat/>
    <w:uiPriority w:val="1"/>
    <w:rPr>
      <w:sz w:val="18"/>
      <w:szCs w:val="18"/>
    </w:rPr>
  </w:style>
  <w:style w:type="paragraph" w:styleId="11">
    <w:name w:val="annotation text"/>
    <w:basedOn w:val="1"/>
    <w:link w:val="49"/>
    <w:unhideWhenUsed/>
    <w:qFormat/>
    <w:uiPriority w:val="99"/>
    <w:pPr>
      <w:widowControl/>
      <w:autoSpaceDE/>
      <w:autoSpaceDN/>
    </w:pPr>
    <w:rPr>
      <w:rFonts w:ascii="Ecofont_Spranq_eco_Sans" w:hAnsi="Ecofont_Spranq_eco_Sans" w:cs="Tahoma" w:eastAsiaTheme="minorEastAsia"/>
      <w:sz w:val="20"/>
      <w:szCs w:val="20"/>
      <w:lang w:val="pt-BR" w:eastAsia="pt-BR"/>
    </w:rPr>
  </w:style>
  <w:style w:type="paragraph" w:styleId="12">
    <w:name w:val="Title"/>
    <w:basedOn w:val="1"/>
    <w:qFormat/>
    <w:uiPriority w:val="10"/>
    <w:pPr>
      <w:spacing w:before="30"/>
      <w:ind w:left="20"/>
    </w:pPr>
    <w:rPr>
      <w:rFonts w:ascii="Arial" w:hAnsi="Arial" w:eastAsia="Arial" w:cs="Arial"/>
    </w:rPr>
  </w:style>
  <w:style w:type="paragraph" w:styleId="13">
    <w:name w:val="Normal (Web)"/>
    <w:basedOn w:val="1"/>
    <w:qFormat/>
    <w:uiPriority w:val="99"/>
    <w:pPr>
      <w:widowControl/>
      <w:autoSpaceDE/>
      <w:autoSpaceDN/>
      <w:spacing w:before="100" w:beforeAutospacing="1" w:after="100" w:afterAutospacing="1"/>
    </w:pPr>
    <w:rPr>
      <w:rFonts w:ascii="Times New Roman" w:hAnsi="Times New Roman" w:eastAsia="Times New Roman" w:cs="Times New Roman"/>
      <w:sz w:val="24"/>
      <w:szCs w:val="24"/>
      <w:lang w:val="pt-BR" w:eastAsia="pt-BR"/>
    </w:rPr>
  </w:style>
  <w:style w:type="paragraph" w:styleId="14">
    <w:name w:val="header"/>
    <w:basedOn w:val="1"/>
    <w:link w:val="21"/>
    <w:unhideWhenUsed/>
    <w:qFormat/>
    <w:uiPriority w:val="99"/>
    <w:pPr>
      <w:tabs>
        <w:tab w:val="center" w:pos="4252"/>
        <w:tab w:val="right" w:pos="8504"/>
      </w:tabs>
    </w:pPr>
  </w:style>
  <w:style w:type="paragraph" w:styleId="15">
    <w:name w:val="footer"/>
    <w:basedOn w:val="1"/>
    <w:link w:val="22"/>
    <w:unhideWhenUsed/>
    <w:qFormat/>
    <w:uiPriority w:val="99"/>
    <w:pPr>
      <w:tabs>
        <w:tab w:val="center" w:pos="4252"/>
        <w:tab w:val="right" w:pos="8504"/>
      </w:tabs>
    </w:pPr>
  </w:style>
  <w:style w:type="paragraph" w:styleId="16">
    <w:name w:val="Balloon Text"/>
    <w:basedOn w:val="1"/>
    <w:link w:val="36"/>
    <w:semiHidden/>
    <w:unhideWhenUsed/>
    <w:qFormat/>
    <w:uiPriority w:val="99"/>
    <w:rPr>
      <w:rFonts w:ascii="Segoe UI" w:hAnsi="Segoe UI" w:cs="Segoe UI"/>
      <w:sz w:val="18"/>
      <w:szCs w:val="18"/>
    </w:rPr>
  </w:style>
  <w:style w:type="table" w:styleId="17">
    <w:name w:val="Table Grid"/>
    <w:basedOn w:val="6"/>
    <w:qFormat/>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Table Normal"/>
    <w:semiHidden/>
    <w:unhideWhenUsed/>
    <w:qFormat/>
    <w:uiPriority w:val="2"/>
    <w:tblPr>
      <w:tblCellMar>
        <w:top w:w="0" w:type="dxa"/>
        <w:left w:w="0" w:type="dxa"/>
        <w:bottom w:w="0" w:type="dxa"/>
        <w:right w:w="0" w:type="dxa"/>
      </w:tblCellMar>
    </w:tblPr>
  </w:style>
  <w:style w:type="paragraph" w:styleId="19">
    <w:name w:val="List Paragraph"/>
    <w:basedOn w:val="1"/>
    <w:link w:val="55"/>
    <w:qFormat/>
    <w:uiPriority w:val="34"/>
    <w:pPr>
      <w:spacing w:before="121"/>
      <w:ind w:left="301"/>
    </w:pPr>
  </w:style>
  <w:style w:type="paragraph" w:customStyle="1" w:styleId="20">
    <w:name w:val="Table Paragraph"/>
    <w:basedOn w:val="1"/>
    <w:qFormat/>
    <w:uiPriority w:val="1"/>
  </w:style>
  <w:style w:type="character" w:customStyle="1" w:styleId="21">
    <w:name w:val="Cabeçalho Char"/>
    <w:basedOn w:val="5"/>
    <w:link w:val="14"/>
    <w:qFormat/>
    <w:uiPriority w:val="99"/>
    <w:rPr>
      <w:rFonts w:ascii="Verdana" w:hAnsi="Verdana" w:eastAsia="Verdana" w:cs="Verdana"/>
      <w:lang w:val="pt-PT"/>
    </w:rPr>
  </w:style>
  <w:style w:type="character" w:customStyle="1" w:styleId="22">
    <w:name w:val="Rodapé Char"/>
    <w:basedOn w:val="5"/>
    <w:link w:val="15"/>
    <w:qFormat/>
    <w:uiPriority w:val="99"/>
    <w:rPr>
      <w:rFonts w:ascii="Verdana" w:hAnsi="Verdana" w:eastAsia="Verdana" w:cs="Verdana"/>
      <w:lang w:val="pt-PT"/>
    </w:rPr>
  </w:style>
  <w:style w:type="paragraph" w:styleId="23">
    <w:name w:val="No Spacing"/>
    <w:link w:val="25"/>
    <w:qFormat/>
    <w:uiPriority w:val="1"/>
    <w:rPr>
      <w:rFonts w:ascii="Calibri" w:hAnsi="Calibri" w:eastAsia="Times New Roman" w:cs="Times New Roman"/>
      <w:sz w:val="22"/>
      <w:szCs w:val="22"/>
      <w:lang w:val="pt-BR" w:eastAsia="pt-BR" w:bidi="ar-SA"/>
    </w:rPr>
  </w:style>
  <w:style w:type="character" w:customStyle="1" w:styleId="24">
    <w:name w:val="Título 8 Char"/>
    <w:basedOn w:val="5"/>
    <w:link w:val="4"/>
    <w:qFormat/>
    <w:uiPriority w:val="0"/>
    <w:rPr>
      <w:rFonts w:ascii="Calibri" w:hAnsi="Calibri" w:eastAsia="Times New Roman" w:cs="Times New Roman"/>
      <w:i/>
      <w:iCs/>
      <w:sz w:val="24"/>
      <w:szCs w:val="24"/>
    </w:rPr>
  </w:style>
  <w:style w:type="character" w:customStyle="1" w:styleId="25">
    <w:name w:val="Sem Espaçamento Char"/>
    <w:link w:val="23"/>
    <w:qFormat/>
    <w:uiPriority w:val="1"/>
    <w:rPr>
      <w:rFonts w:ascii="Calibri" w:hAnsi="Calibri" w:eastAsia="Times New Roman" w:cs="Times New Roman"/>
      <w:sz w:val="22"/>
      <w:szCs w:val="22"/>
    </w:rPr>
  </w:style>
  <w:style w:type="paragraph" w:styleId="26">
    <w:name w:val="Quote"/>
    <w:basedOn w:val="1"/>
    <w:next w:val="1"/>
    <w:link w:val="27"/>
    <w:qFormat/>
    <w:uiPriority w:val="29"/>
    <w:pPr>
      <w:widowControl/>
      <w:pBdr>
        <w:top w:val="single" w:color="1F497D" w:sz="4" w:space="1"/>
        <w:left w:val="single" w:color="1F497D" w:sz="4" w:space="4"/>
        <w:bottom w:val="single" w:color="1F497D" w:sz="4" w:space="1"/>
        <w:right w:val="single" w:color="1F497D" w:sz="4" w:space="4"/>
      </w:pBdr>
      <w:shd w:val="clear" w:color="auto" w:fill="FFFFCC"/>
      <w:autoSpaceDE/>
      <w:autoSpaceDN/>
      <w:spacing w:before="120"/>
      <w:jc w:val="both"/>
    </w:pPr>
    <w:rPr>
      <w:rFonts w:ascii="Ecofont_Spranq_eco_Sans" w:hAnsi="Ecofont_Spranq_eco_Sans" w:eastAsia="Calibri" w:cs="Tahoma"/>
      <w:i/>
      <w:iCs/>
      <w:color w:val="000000"/>
      <w:sz w:val="20"/>
      <w:szCs w:val="24"/>
      <w:lang w:val="pt-BR"/>
    </w:rPr>
  </w:style>
  <w:style w:type="character" w:customStyle="1" w:styleId="27">
    <w:name w:val="Citação Char"/>
    <w:basedOn w:val="5"/>
    <w:link w:val="26"/>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8">
    <w:name w:val="citação 2"/>
    <w:basedOn w:val="26"/>
    <w:link w:val="29"/>
    <w:qFormat/>
    <w:uiPriority w:val="0"/>
  </w:style>
  <w:style w:type="character" w:customStyle="1" w:styleId="29">
    <w:name w:val="citação 2 Char"/>
    <w:basedOn w:val="27"/>
    <w:link w:val="28"/>
    <w:qFormat/>
    <w:uiPriority w:val="0"/>
    <w:rPr>
      <w:rFonts w:ascii="Ecofont_Spranq_eco_Sans" w:hAnsi="Ecofont_Spranq_eco_Sans" w:eastAsia="Calibri" w:cs="Tahoma"/>
      <w:color w:val="000000"/>
      <w:szCs w:val="24"/>
      <w:shd w:val="clear" w:color="auto" w:fill="FFFFCC"/>
      <w:lang w:eastAsia="en-US"/>
    </w:rPr>
  </w:style>
  <w:style w:type="paragraph" w:customStyle="1" w:styleId="30">
    <w:name w:val="Grade Colorida - Ênfase 11"/>
    <w:basedOn w:val="1"/>
    <w:next w:val="1"/>
    <w:link w:val="31"/>
    <w:qFormat/>
    <w:uiPriority w:val="29"/>
    <w:pPr>
      <w:widowControl/>
      <w:pBdr>
        <w:top w:val="single" w:color="1F497D" w:sz="4" w:space="1"/>
        <w:left w:val="single" w:color="1F497D" w:sz="4" w:space="4"/>
        <w:bottom w:val="single" w:color="1F497D" w:sz="4" w:space="1"/>
        <w:right w:val="single" w:color="1F497D" w:sz="4" w:space="4"/>
      </w:pBdr>
      <w:shd w:val="clear" w:color="auto" w:fill="FFFFCC"/>
      <w:autoSpaceDE/>
      <w:autoSpaceDN/>
      <w:spacing w:before="120"/>
      <w:jc w:val="both"/>
    </w:pPr>
    <w:rPr>
      <w:rFonts w:ascii="Ecofont_Spranq_eco_Sans" w:hAnsi="Ecofont_Spranq_eco_Sans" w:eastAsia="Calibri" w:cs="Times New Roman"/>
      <w:i/>
      <w:iCs/>
      <w:color w:val="000000"/>
      <w:sz w:val="20"/>
      <w:szCs w:val="24"/>
      <w:lang w:val="zh-CN"/>
    </w:rPr>
  </w:style>
  <w:style w:type="character" w:customStyle="1" w:styleId="31">
    <w:name w:val="Grade Colorida - Ênfase 1 Char"/>
    <w:link w:val="30"/>
    <w:qFormat/>
    <w:uiPriority w:val="29"/>
    <w:rPr>
      <w:rFonts w:ascii="Ecofont_Spranq_eco_Sans" w:hAnsi="Ecofont_Spranq_eco_Sans" w:eastAsia="Calibri" w:cs="Times New Roman"/>
      <w:i/>
      <w:iCs/>
      <w:color w:val="000000"/>
      <w:szCs w:val="24"/>
      <w:shd w:val="clear" w:color="auto" w:fill="FFFFCC"/>
      <w:lang w:val="zh-CN" w:eastAsia="en-US"/>
    </w:rPr>
  </w:style>
  <w:style w:type="paragraph" w:customStyle="1" w:styleId="32">
    <w:name w:val="Nivel_01_Titulo"/>
    <w:basedOn w:val="2"/>
    <w:next w:val="1"/>
    <w:link w:val="33"/>
    <w:qFormat/>
    <w:uiPriority w:val="0"/>
    <w:pPr>
      <w:keepNext/>
      <w:keepLines/>
      <w:widowControl/>
      <w:tabs>
        <w:tab w:val="left" w:pos="567"/>
      </w:tabs>
      <w:autoSpaceDE/>
      <w:autoSpaceDN/>
      <w:spacing w:before="240" w:line="240" w:lineRule="auto"/>
      <w:ind w:left="0"/>
    </w:pPr>
    <w:rPr>
      <w:rFonts w:ascii="Ecofont_Spranq_eco_Sans" w:hAnsi="Ecofont_Spranq_eco_Sans" w:eastAsiaTheme="majorEastAsia" w:cstheme="majorBidi"/>
      <w:b/>
      <w:bCs/>
      <w:color w:val="000000"/>
      <w:szCs w:val="28"/>
      <w:lang w:val="pt-BR"/>
    </w:rPr>
  </w:style>
  <w:style w:type="character" w:customStyle="1" w:styleId="33">
    <w:name w:val="Nivel_01_Titulo Char"/>
    <w:basedOn w:val="27"/>
    <w:link w:val="32"/>
    <w:qFormat/>
    <w:uiPriority w:val="0"/>
    <w:rPr>
      <w:rFonts w:ascii="Ecofont_Spranq_eco_Sans" w:hAnsi="Ecofont_Spranq_eco_Sans" w:eastAsiaTheme="majorEastAsia" w:cstheme="majorBidi"/>
      <w:b/>
      <w:bCs/>
      <w:i w:val="0"/>
      <w:iCs w:val="0"/>
      <w:color w:val="000000"/>
      <w:szCs w:val="28"/>
      <w:shd w:val="clear" w:color="auto" w:fill="FFFFCC"/>
      <w:lang w:eastAsia="en-US"/>
    </w:rPr>
  </w:style>
  <w:style w:type="paragraph" w:customStyle="1" w:styleId="34">
    <w:name w:val="Nivel_01"/>
    <w:basedOn w:val="2"/>
    <w:link w:val="35"/>
    <w:qFormat/>
    <w:uiPriority w:val="0"/>
    <w:pPr>
      <w:keepNext/>
      <w:keepLines/>
      <w:widowControl/>
      <w:tabs>
        <w:tab w:val="left" w:pos="567"/>
      </w:tabs>
      <w:autoSpaceDE/>
      <w:autoSpaceDN/>
      <w:spacing w:before="240" w:line="240" w:lineRule="auto"/>
      <w:ind w:left="0"/>
      <w:jc w:val="both"/>
    </w:pPr>
    <w:rPr>
      <w:rFonts w:ascii="Ecofont_Spranq_eco_Sans" w:hAnsi="Ecofont_Spranq_eco_Sans" w:cs="Times New Roman" w:eastAsiaTheme="majorEastAsia"/>
      <w:b/>
      <w:bCs/>
      <w:lang w:val="pt-BR" w:eastAsia="pt-BR"/>
    </w:rPr>
  </w:style>
  <w:style w:type="character" w:customStyle="1" w:styleId="35">
    <w:name w:val="Nivel_01 Char"/>
    <w:basedOn w:val="5"/>
    <w:link w:val="34"/>
    <w:qFormat/>
    <w:uiPriority w:val="0"/>
    <w:rPr>
      <w:rFonts w:ascii="Ecofont_Spranq_eco_Sans" w:hAnsi="Ecofont_Spranq_eco_Sans" w:cs="Times New Roman" w:eastAsiaTheme="majorEastAsia"/>
      <w:b/>
      <w:bCs/>
    </w:rPr>
  </w:style>
  <w:style w:type="character" w:customStyle="1" w:styleId="36">
    <w:name w:val="Texto de balão Char"/>
    <w:basedOn w:val="5"/>
    <w:link w:val="16"/>
    <w:semiHidden/>
    <w:qFormat/>
    <w:uiPriority w:val="99"/>
    <w:rPr>
      <w:rFonts w:ascii="Segoe UI" w:hAnsi="Segoe UI" w:eastAsia="Verdana" w:cs="Segoe UI"/>
      <w:sz w:val="18"/>
      <w:szCs w:val="18"/>
      <w:lang w:val="pt-PT" w:eastAsia="en-US"/>
    </w:rPr>
  </w:style>
  <w:style w:type="paragraph" w:customStyle="1" w:styleId="37">
    <w:name w:val="Parágrafo da Lista1"/>
    <w:basedOn w:val="1"/>
    <w:qFormat/>
    <w:uiPriority w:val="0"/>
    <w:pPr>
      <w:widowControl/>
      <w:suppressAutoHyphens/>
      <w:autoSpaceDE/>
      <w:autoSpaceDN/>
      <w:ind w:left="720"/>
      <w:contextualSpacing/>
    </w:pPr>
    <w:rPr>
      <w:rFonts w:ascii="Ecofont_Spranq_eco_Sans" w:hAnsi="Ecofont_Spranq_eco_Sans" w:eastAsia="Times New Roman" w:cs="Tahoma"/>
      <w:sz w:val="24"/>
      <w:szCs w:val="24"/>
      <w:lang w:val="pt-BR" w:eastAsia="pt-BR"/>
    </w:rPr>
  </w:style>
  <w:style w:type="paragraph" w:customStyle="1" w:styleId="38">
    <w:name w:val="Standard"/>
    <w:qFormat/>
    <w:uiPriority w:val="0"/>
    <w:pPr>
      <w:suppressAutoHyphens/>
      <w:autoSpaceDN w:val="0"/>
      <w:spacing w:after="160" w:line="259" w:lineRule="auto"/>
      <w:textAlignment w:val="baseline"/>
    </w:pPr>
    <w:rPr>
      <w:rFonts w:ascii="Calibri" w:hAnsi="Calibri" w:eastAsia="Calibri" w:cs="Tahoma"/>
      <w:sz w:val="22"/>
      <w:szCs w:val="22"/>
      <w:lang w:val="pt-BR" w:eastAsia="en-US" w:bidi="ar-SA"/>
    </w:rPr>
  </w:style>
  <w:style w:type="paragraph" w:customStyle="1" w:styleId="39">
    <w:name w:val="Parágrafo da Lista2"/>
    <w:basedOn w:val="1"/>
    <w:qFormat/>
    <w:uiPriority w:val="0"/>
    <w:pPr>
      <w:widowControl/>
      <w:suppressAutoHyphens/>
      <w:autoSpaceDE/>
      <w:autoSpaceDN/>
      <w:ind w:left="720"/>
      <w:contextualSpacing/>
    </w:pPr>
    <w:rPr>
      <w:rFonts w:ascii="Ecofont_Spranq_eco_Sans" w:hAnsi="Ecofont_Spranq_eco_Sans" w:eastAsia="Times New Roman" w:cs="Tahoma"/>
      <w:kern w:val="1"/>
      <w:sz w:val="24"/>
      <w:szCs w:val="24"/>
      <w:lang w:val="pt-BR" w:eastAsia="pt-BR"/>
    </w:rPr>
  </w:style>
  <w:style w:type="paragraph" w:customStyle="1" w:styleId="40">
    <w:name w:val="Conteúdo do quadro"/>
    <w:basedOn w:val="1"/>
    <w:qFormat/>
    <w:uiPriority w:val="0"/>
    <w:pPr>
      <w:widowControl/>
      <w:suppressAutoHyphens/>
      <w:autoSpaceDE/>
      <w:autoSpaceDN/>
    </w:pPr>
    <w:rPr>
      <w:rFonts w:ascii="Ecofont_Spranq_eco_Sans" w:hAnsi="Ecofont_Spranq_eco_Sans" w:eastAsia="Times New Roman" w:cs="Tahoma"/>
      <w:kern w:val="1"/>
      <w:sz w:val="24"/>
      <w:szCs w:val="24"/>
      <w:lang w:val="pt-BR" w:eastAsia="pt-BR"/>
    </w:rPr>
  </w:style>
  <w:style w:type="table" w:customStyle="1" w:styleId="41">
    <w:name w:val="Tabela com grade1"/>
    <w:basedOn w:val="6"/>
    <w:qFormat/>
    <w:uiPriority w:val="0"/>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2">
    <w:name w:val="Unresolved Mention"/>
    <w:basedOn w:val="5"/>
    <w:semiHidden/>
    <w:unhideWhenUsed/>
    <w:qFormat/>
    <w:uiPriority w:val="99"/>
    <w:rPr>
      <w:color w:val="605E5C"/>
      <w:shd w:val="clear" w:color="auto" w:fill="E1DFDD"/>
    </w:rPr>
  </w:style>
  <w:style w:type="paragraph" w:customStyle="1" w:styleId="43">
    <w:name w:val="Nivel1"/>
    <w:basedOn w:val="2"/>
    <w:next w:val="1"/>
    <w:qFormat/>
    <w:uiPriority w:val="0"/>
    <w:pPr>
      <w:keepNext/>
      <w:keepLines/>
      <w:widowControl/>
      <w:numPr>
        <w:ilvl w:val="0"/>
        <w:numId w:val="1"/>
      </w:numPr>
      <w:autoSpaceDE/>
      <w:autoSpaceDN/>
      <w:spacing w:before="480" w:after="120" w:line="276" w:lineRule="auto"/>
      <w:jc w:val="both"/>
    </w:pPr>
    <w:rPr>
      <w:rFonts w:eastAsiaTheme="majorEastAsia"/>
      <w:b/>
      <w:color w:val="000000"/>
      <w:sz w:val="32"/>
      <w:szCs w:val="32"/>
      <w:lang w:val="pt-BR"/>
    </w:rPr>
  </w:style>
  <w:style w:type="paragraph" w:customStyle="1" w:styleId="44">
    <w:name w:val="Nivel 01"/>
    <w:basedOn w:val="2"/>
    <w:next w:val="1"/>
    <w:link w:val="57"/>
    <w:qFormat/>
    <w:uiPriority w:val="0"/>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45">
    <w:name w:val="Nivel 2"/>
    <w:basedOn w:val="1"/>
    <w:link w:val="54"/>
    <w:qFormat/>
    <w:uiPriority w:val="0"/>
    <w:pPr>
      <w:widowControl/>
      <w:autoSpaceDE/>
      <w:autoSpaceDN/>
      <w:spacing w:before="120" w:after="120" w:line="276" w:lineRule="auto"/>
      <w:jc w:val="both"/>
    </w:pPr>
    <w:rPr>
      <w:rFonts w:ascii="Arial" w:hAnsi="Arial" w:cs="Arial" w:eastAsiaTheme="minorEastAsia"/>
      <w:color w:val="000000"/>
      <w:sz w:val="20"/>
      <w:szCs w:val="20"/>
      <w:lang w:val="pt-BR" w:eastAsia="pt-BR"/>
    </w:rPr>
  </w:style>
  <w:style w:type="paragraph" w:customStyle="1" w:styleId="46">
    <w:name w:val="Nivel 3"/>
    <w:basedOn w:val="1"/>
    <w:link w:val="56"/>
    <w:qFormat/>
    <w:uiPriority w:val="0"/>
    <w:pPr>
      <w:widowControl/>
      <w:autoSpaceDE/>
      <w:autoSpaceDN/>
      <w:spacing w:before="120" w:after="120" w:line="276" w:lineRule="auto"/>
      <w:ind w:left="284"/>
      <w:jc w:val="both"/>
    </w:pPr>
    <w:rPr>
      <w:rFonts w:ascii="Arial" w:hAnsi="Arial" w:cs="Arial" w:eastAsiaTheme="minorEastAsia"/>
      <w:color w:val="000000"/>
      <w:sz w:val="20"/>
      <w:szCs w:val="20"/>
      <w:lang w:val="pt-BR" w:eastAsia="pt-BR"/>
    </w:rPr>
  </w:style>
  <w:style w:type="paragraph" w:customStyle="1" w:styleId="47">
    <w:name w:val="Nivel 4"/>
    <w:basedOn w:val="46"/>
    <w:link w:val="60"/>
    <w:qFormat/>
    <w:uiPriority w:val="0"/>
    <w:pPr>
      <w:ind w:left="567"/>
    </w:pPr>
    <w:rPr>
      <w:color w:val="auto"/>
    </w:rPr>
  </w:style>
  <w:style w:type="paragraph" w:customStyle="1" w:styleId="48">
    <w:name w:val="Nivel 5"/>
    <w:basedOn w:val="47"/>
    <w:qFormat/>
    <w:uiPriority w:val="0"/>
    <w:pPr>
      <w:ind w:left="1276"/>
    </w:pPr>
  </w:style>
  <w:style w:type="character" w:customStyle="1" w:styleId="49">
    <w:name w:val="Texto de comentário Char"/>
    <w:basedOn w:val="5"/>
    <w:link w:val="11"/>
    <w:qFormat/>
    <w:uiPriority w:val="99"/>
    <w:rPr>
      <w:rFonts w:ascii="Ecofont_Spranq_eco_Sans" w:hAnsi="Ecofont_Spranq_eco_Sans" w:cs="Tahoma" w:eastAsiaTheme="minorEastAsia"/>
    </w:rPr>
  </w:style>
  <w:style w:type="paragraph" w:customStyle="1" w:styleId="50">
    <w:name w:val="Nível 2 -Red"/>
    <w:basedOn w:val="45"/>
    <w:link w:val="51"/>
    <w:qFormat/>
    <w:uiPriority w:val="0"/>
    <w:pPr>
      <w:numPr>
        <w:ilvl w:val="1"/>
        <w:numId w:val="2"/>
      </w:numPr>
    </w:pPr>
    <w:rPr>
      <w:i/>
      <w:iCs/>
      <w:color w:val="FF0000"/>
    </w:rPr>
  </w:style>
  <w:style w:type="character" w:customStyle="1" w:styleId="51">
    <w:name w:val="Nível 2 -Red Char"/>
    <w:basedOn w:val="5"/>
    <w:link w:val="50"/>
    <w:qFormat/>
    <w:uiPriority w:val="0"/>
    <w:rPr>
      <w:rFonts w:ascii="Arial" w:hAnsi="Arial" w:cs="Arial" w:eastAsiaTheme="minorEastAsia"/>
      <w:i/>
      <w:iCs/>
      <w:color w:val="FF0000"/>
    </w:rPr>
  </w:style>
  <w:style w:type="paragraph" w:customStyle="1" w:styleId="52">
    <w:name w:val="ou"/>
    <w:basedOn w:val="19"/>
    <w:link w:val="53"/>
    <w:qFormat/>
    <w:uiPriority w:val="0"/>
    <w:pPr>
      <w:widowControl/>
      <w:autoSpaceDE/>
      <w:autoSpaceDN/>
      <w:spacing w:before="60" w:after="60" w:line="259" w:lineRule="auto"/>
      <w:ind w:left="0"/>
      <w:jc w:val="center"/>
    </w:pPr>
    <w:rPr>
      <w:rFonts w:ascii="Arial" w:hAnsi="Arial" w:cs="Arial" w:eastAsiaTheme="minorHAnsi"/>
      <w:b/>
      <w:bCs/>
      <w:i/>
      <w:iCs/>
      <w:color w:val="FF0000"/>
      <w:sz w:val="24"/>
      <w:szCs w:val="24"/>
      <w:u w:val="single"/>
      <w:lang w:val="pt-BR" w:eastAsia="pt-BR"/>
    </w:rPr>
  </w:style>
  <w:style w:type="character" w:customStyle="1" w:styleId="53">
    <w:name w:val="ou Char"/>
    <w:basedOn w:val="5"/>
    <w:link w:val="52"/>
    <w:qFormat/>
    <w:uiPriority w:val="0"/>
    <w:rPr>
      <w:rFonts w:ascii="Arial" w:hAnsi="Arial" w:cs="Arial"/>
      <w:b/>
      <w:bCs/>
      <w:i/>
      <w:iCs/>
      <w:color w:val="FF0000"/>
      <w:sz w:val="24"/>
      <w:szCs w:val="24"/>
      <w:u w:val="single"/>
    </w:rPr>
  </w:style>
  <w:style w:type="character" w:customStyle="1" w:styleId="54">
    <w:name w:val="Nivel 2 Char"/>
    <w:basedOn w:val="5"/>
    <w:link w:val="45"/>
    <w:qFormat/>
    <w:locked/>
    <w:uiPriority w:val="0"/>
    <w:rPr>
      <w:rFonts w:ascii="Arial" w:hAnsi="Arial" w:cs="Arial" w:eastAsiaTheme="minorEastAsia"/>
      <w:color w:val="000000"/>
    </w:rPr>
  </w:style>
  <w:style w:type="character" w:customStyle="1" w:styleId="55">
    <w:name w:val="Parágrafo da Lista Char"/>
    <w:basedOn w:val="5"/>
    <w:link w:val="19"/>
    <w:qFormat/>
    <w:uiPriority w:val="34"/>
    <w:rPr>
      <w:rFonts w:ascii="Verdana" w:hAnsi="Verdana" w:eastAsia="Verdana" w:cs="Verdana"/>
      <w:sz w:val="22"/>
      <w:szCs w:val="22"/>
      <w:lang w:val="pt-PT" w:eastAsia="en-US"/>
    </w:rPr>
  </w:style>
  <w:style w:type="character" w:customStyle="1" w:styleId="56">
    <w:name w:val="Nivel 3 Char"/>
    <w:basedOn w:val="5"/>
    <w:link w:val="46"/>
    <w:qFormat/>
    <w:uiPriority w:val="0"/>
    <w:rPr>
      <w:rFonts w:ascii="Arial" w:hAnsi="Arial" w:cs="Arial" w:eastAsiaTheme="minorEastAsia"/>
      <w:color w:val="000000"/>
    </w:rPr>
  </w:style>
  <w:style w:type="character" w:customStyle="1" w:styleId="57">
    <w:name w:val="Nivel 01 Char"/>
    <w:basedOn w:val="5"/>
    <w:link w:val="44"/>
    <w:qFormat/>
    <w:uiPriority w:val="0"/>
    <w:rPr>
      <w:rFonts w:ascii="Arial" w:hAnsi="Arial" w:cs="Arial" w:eastAsiaTheme="majorEastAsia"/>
      <w:b/>
      <w:bCs/>
    </w:rPr>
  </w:style>
  <w:style w:type="character" w:customStyle="1" w:styleId="58">
    <w:name w:val="Nível 3-R Char"/>
    <w:basedOn w:val="5"/>
    <w:link w:val="59"/>
    <w:qFormat/>
    <w:locked/>
    <w:uiPriority w:val="0"/>
    <w:rPr>
      <w:rFonts w:ascii="Arial" w:hAnsi="Arial" w:cs="Arial"/>
      <w:i/>
      <w:iCs/>
      <w:color w:val="FF0000"/>
    </w:rPr>
  </w:style>
  <w:style w:type="paragraph" w:customStyle="1" w:styleId="59">
    <w:name w:val="Nível 3-R"/>
    <w:basedOn w:val="46"/>
    <w:link w:val="58"/>
    <w:qFormat/>
    <w:uiPriority w:val="0"/>
    <w:pPr>
      <w:numPr>
        <w:ilvl w:val="2"/>
        <w:numId w:val="2"/>
      </w:numPr>
    </w:pPr>
    <w:rPr>
      <w:rFonts w:eastAsiaTheme="minorHAnsi"/>
      <w:i/>
      <w:iCs/>
      <w:color w:val="FF0000"/>
    </w:rPr>
  </w:style>
  <w:style w:type="character" w:customStyle="1" w:styleId="60">
    <w:name w:val="Nivel 4 Char"/>
    <w:basedOn w:val="5"/>
    <w:link w:val="47"/>
    <w:qFormat/>
    <w:locked/>
    <w:uiPriority w:val="0"/>
    <w:rPr>
      <w:rFonts w:ascii="Arial" w:hAnsi="Arial" w:cs="Arial" w:eastAsiaTheme="minorEastAsi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datastoreItem>
</file>

<file path=docProps/app.xml><?xml version="1.0" encoding="utf-8"?>
<Properties xmlns="http://schemas.openxmlformats.org/officeDocument/2006/extended-properties" xmlns:vt="http://schemas.openxmlformats.org/officeDocument/2006/docPropsVTypes">
  <Template>Normal</Template>
  <Pages>12</Pages>
  <Words>6166</Words>
  <Characters>33300</Characters>
  <Lines>277</Lines>
  <Paragraphs>78</Paragraphs>
  <TotalTime>24</TotalTime>
  <ScaleCrop>false</ScaleCrop>
  <LinksUpToDate>false</LinksUpToDate>
  <CharactersWithSpaces>39388</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2023-08-18T18:10:00Z</dcterms:created>
  <dc:creator>Jonathan Chaves</dc:creator>
  <cp:lastModifiedBy>Comissão de Contratação</cp:lastModifiedBy>
  <cp:lastPrinted>2023-08-22T17:19:00Z</cp:lastPrinted>
  <dcterms:modified xsi:type="dcterms:W3CDTF">2024-06-19T14:43:57Z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1046-12.2.0.17119</vt:lpwstr>
  </property>
  <property fmtid="{D5CDD505-2E9C-101B-9397-08002B2CF9AE}" pid="6" name="ICV">
    <vt:lpwstr>AAB355AA3DCC43BAAFEEAE920833D62A_13</vt:lpwstr>
  </property>
</Properties>
</file>